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789B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rPr>
          <w:rFonts w:hint="eastAsia" w:ascii="Times New Roman" w:hAnsi="Times New Roman" w:eastAsia="微软雅黑" w:cs="微软雅黑"/>
          <w:b/>
          <w:i w:val="0"/>
          <w:caps w:val="0"/>
          <w:color w:val="auto"/>
          <w:spacing w:val="0"/>
          <w:sz w:val="36"/>
          <w:szCs w:val="36"/>
        </w:rPr>
      </w:pPr>
    </w:p>
    <w:p w14:paraId="25F3D9E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rPr>
          <w:rFonts w:hint="eastAsia" w:ascii="方正小标宋简体" w:hAnsi="方正小标宋简体" w:eastAsia="方正小标宋简体" w:cs="方正小标宋简体"/>
          <w:b w:val="0"/>
          <w:bCs/>
          <w:i w:val="0"/>
          <w:caps w:val="0"/>
          <w:color w:val="auto"/>
          <w:spacing w:val="0"/>
          <w:sz w:val="44"/>
          <w:szCs w:val="44"/>
        </w:rPr>
      </w:pPr>
      <w:r>
        <w:rPr>
          <w:rFonts w:hint="eastAsia" w:ascii="方正小标宋简体" w:hAnsi="方正小标宋简体" w:eastAsia="方正小标宋简体" w:cs="方正小标宋简体"/>
          <w:b w:val="0"/>
          <w:bCs/>
          <w:i w:val="0"/>
          <w:caps w:val="0"/>
          <w:color w:val="auto"/>
          <w:spacing w:val="0"/>
          <w:sz w:val="44"/>
          <w:szCs w:val="44"/>
        </w:rPr>
        <w:t>黄埔文化（广州）发展集团有限公司</w:t>
      </w:r>
      <w:r>
        <w:rPr>
          <w:rFonts w:hint="eastAsia" w:ascii="方正小标宋简体" w:hAnsi="方正小标宋简体" w:eastAsia="方正小标宋简体" w:cs="方正小标宋简体"/>
          <w:b w:val="0"/>
          <w:bCs/>
          <w:i w:val="0"/>
          <w:caps w:val="0"/>
          <w:color w:val="auto"/>
          <w:spacing w:val="0"/>
          <w:sz w:val="44"/>
          <w:szCs w:val="44"/>
          <w:lang w:val="en-US" w:eastAsia="zh-CN"/>
        </w:rPr>
        <w:t>2026年度</w:t>
      </w:r>
      <w:r>
        <w:rPr>
          <w:rFonts w:hint="eastAsia" w:ascii="方正小标宋简体" w:hAnsi="方正小标宋简体" w:eastAsia="方正小标宋简体" w:cs="方正小标宋简体"/>
          <w:b w:val="0"/>
          <w:bCs/>
          <w:i w:val="0"/>
          <w:caps w:val="0"/>
          <w:color w:val="auto"/>
          <w:spacing w:val="0"/>
          <w:sz w:val="44"/>
          <w:szCs w:val="44"/>
        </w:rPr>
        <w:t>财务决算审计服务采购公告</w:t>
      </w:r>
    </w:p>
    <w:p w14:paraId="0F55831A">
      <w:pPr>
        <w:rPr>
          <w:rFonts w:hint="eastAsia" w:ascii="Times New Roman" w:hAnsi="Times New Roman"/>
          <w:color w:val="auto"/>
        </w:rPr>
      </w:pPr>
    </w:p>
    <w:p w14:paraId="710E30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rPr>
          <w:rFonts w:hint="eastAsia" w:ascii="Times New Roman" w:hAnsi="Times New Roman" w:eastAsia="仿宋_GB2312" w:cs="仿宋_GB2312"/>
          <w:color w:val="auto"/>
          <w:sz w:val="32"/>
          <w:szCs w:val="32"/>
        </w:rPr>
      </w:pPr>
      <w:r>
        <w:rPr>
          <w:rFonts w:hint="eastAsia" w:ascii="Times New Roman" w:hAnsi="Times New Roman" w:eastAsia="仿宋_GB2312" w:cs="仿宋_GB2312"/>
          <w:i w:val="0"/>
          <w:caps w:val="0"/>
          <w:color w:val="auto"/>
          <w:spacing w:val="0"/>
          <w:sz w:val="32"/>
          <w:szCs w:val="32"/>
          <w:lang w:eastAsia="zh-CN"/>
        </w:rPr>
        <w:t>黄埔文化（广州）发展集团有限公司</w:t>
      </w:r>
      <w:r>
        <w:rPr>
          <w:rFonts w:hint="eastAsia" w:ascii="Times New Roman" w:hAnsi="Times New Roman" w:eastAsia="仿宋_GB2312" w:cs="仿宋_GB2312"/>
          <w:i w:val="0"/>
          <w:caps w:val="0"/>
          <w:color w:val="auto"/>
          <w:spacing w:val="0"/>
          <w:sz w:val="32"/>
          <w:szCs w:val="32"/>
        </w:rPr>
        <w:t>拟通过询价方式选聘集团公司及</w:t>
      </w:r>
      <w:r>
        <w:rPr>
          <w:rFonts w:hint="eastAsia" w:ascii="Times New Roman" w:hAnsi="Times New Roman" w:eastAsia="仿宋_GB2312" w:cs="仿宋_GB2312"/>
          <w:i w:val="0"/>
          <w:caps w:val="0"/>
          <w:color w:val="auto"/>
          <w:spacing w:val="0"/>
          <w:sz w:val="32"/>
          <w:szCs w:val="32"/>
          <w:lang w:val="en-US" w:eastAsia="zh-CN"/>
        </w:rPr>
        <w:t>所属</w:t>
      </w:r>
      <w:r>
        <w:rPr>
          <w:rFonts w:hint="eastAsia" w:ascii="Times New Roman" w:hAnsi="Times New Roman" w:eastAsia="仿宋_GB2312" w:cs="仿宋_GB2312"/>
          <w:i w:val="0"/>
          <w:caps w:val="0"/>
          <w:color w:val="auto"/>
          <w:spacing w:val="0"/>
          <w:sz w:val="32"/>
          <w:szCs w:val="32"/>
        </w:rPr>
        <w:t>子企业202</w:t>
      </w:r>
      <w:r>
        <w:rPr>
          <w:rFonts w:hint="eastAsia" w:ascii="Times New Roman" w:hAnsi="Times New Roman" w:eastAsia="仿宋_GB2312" w:cs="仿宋_GB2312"/>
          <w:i w:val="0"/>
          <w:caps w:val="0"/>
          <w:color w:val="auto"/>
          <w:spacing w:val="0"/>
          <w:sz w:val="32"/>
          <w:szCs w:val="32"/>
          <w:lang w:val="en-US" w:eastAsia="zh-CN"/>
        </w:rPr>
        <w:t>6</w:t>
      </w:r>
      <w:r>
        <w:rPr>
          <w:rFonts w:hint="eastAsia" w:ascii="Times New Roman" w:hAnsi="Times New Roman" w:eastAsia="仿宋_GB2312" w:cs="仿宋_GB2312"/>
          <w:i w:val="0"/>
          <w:caps w:val="0"/>
          <w:color w:val="auto"/>
          <w:spacing w:val="0"/>
          <w:sz w:val="32"/>
          <w:szCs w:val="32"/>
        </w:rPr>
        <w:t>年度财务决算审计服务机构，欢迎符合资格条件的</w:t>
      </w:r>
      <w:r>
        <w:rPr>
          <w:rFonts w:hint="eastAsia" w:ascii="Times New Roman" w:hAnsi="Times New Roman" w:eastAsia="仿宋_GB2312" w:cs="仿宋_GB2312"/>
          <w:i w:val="0"/>
          <w:caps w:val="0"/>
          <w:color w:val="auto"/>
          <w:spacing w:val="0"/>
          <w:sz w:val="32"/>
          <w:szCs w:val="32"/>
          <w:lang w:val="en-US" w:eastAsia="zh-CN"/>
        </w:rPr>
        <w:t>会计师事务所报名</w:t>
      </w:r>
      <w:r>
        <w:rPr>
          <w:rFonts w:hint="eastAsia" w:ascii="Times New Roman" w:hAnsi="Times New Roman" w:eastAsia="仿宋_GB2312" w:cs="仿宋_GB2312"/>
          <w:i w:val="0"/>
          <w:caps w:val="0"/>
          <w:color w:val="auto"/>
          <w:spacing w:val="0"/>
          <w:sz w:val="32"/>
          <w:szCs w:val="32"/>
        </w:rPr>
        <w:t>。</w:t>
      </w:r>
    </w:p>
    <w:p w14:paraId="6EFBB5A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rPr>
          <w:rFonts w:hint="eastAsia" w:ascii="Times New Roman" w:hAnsi="Times New Roman" w:eastAsia="黑体" w:cs="黑体"/>
          <w:b w:val="0"/>
          <w:bCs/>
          <w:color w:val="auto"/>
          <w:sz w:val="32"/>
          <w:szCs w:val="32"/>
        </w:rPr>
      </w:pPr>
      <w:r>
        <w:rPr>
          <w:rStyle w:val="7"/>
          <w:rFonts w:hint="eastAsia" w:ascii="Times New Roman" w:hAnsi="Times New Roman" w:eastAsia="黑体" w:cs="黑体"/>
          <w:b w:val="0"/>
          <w:bCs/>
          <w:i w:val="0"/>
          <w:caps w:val="0"/>
          <w:color w:val="auto"/>
          <w:spacing w:val="0"/>
          <w:sz w:val="32"/>
          <w:szCs w:val="32"/>
        </w:rPr>
        <w:t>一、采购项目简介</w:t>
      </w:r>
    </w:p>
    <w:p w14:paraId="4CC72BA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rPr>
          <w:rFonts w:hint="eastAsia" w:ascii="Times New Roman" w:hAnsi="Times New Roman" w:eastAsia="仿宋_GB2312" w:cs="仿宋_GB2312"/>
          <w:color w:val="auto"/>
          <w:sz w:val="32"/>
          <w:szCs w:val="32"/>
        </w:rPr>
      </w:pPr>
      <w:r>
        <w:rPr>
          <w:rFonts w:hint="eastAsia" w:ascii="Times New Roman" w:hAnsi="Times New Roman" w:eastAsia="仿宋_GB2312" w:cs="仿宋_GB2312"/>
          <w:b/>
          <w:bCs/>
          <w:i w:val="0"/>
          <w:caps w:val="0"/>
          <w:color w:val="auto"/>
          <w:spacing w:val="0"/>
          <w:sz w:val="32"/>
          <w:szCs w:val="32"/>
        </w:rPr>
        <w:t>（一）项目名称：</w:t>
      </w:r>
      <w:r>
        <w:rPr>
          <w:rFonts w:hint="eastAsia" w:ascii="Times New Roman" w:hAnsi="Times New Roman" w:eastAsia="仿宋_GB2312" w:cs="仿宋_GB2312"/>
          <w:i w:val="0"/>
          <w:caps w:val="0"/>
          <w:color w:val="auto"/>
          <w:spacing w:val="0"/>
          <w:sz w:val="32"/>
          <w:szCs w:val="32"/>
          <w:lang w:eastAsia="zh-CN"/>
        </w:rPr>
        <w:t>黄埔文化（广州）发展集团有限公司</w:t>
      </w:r>
      <w:r>
        <w:rPr>
          <w:rFonts w:hint="eastAsia" w:ascii="Times New Roman" w:hAnsi="Times New Roman" w:eastAsia="仿宋_GB2312" w:cs="仿宋_GB2312"/>
          <w:i w:val="0"/>
          <w:caps w:val="0"/>
          <w:color w:val="auto"/>
          <w:spacing w:val="0"/>
          <w:sz w:val="32"/>
          <w:szCs w:val="32"/>
          <w:lang w:val="en-US" w:eastAsia="zh-CN"/>
        </w:rPr>
        <w:t>2026</w:t>
      </w:r>
      <w:r>
        <w:rPr>
          <w:rFonts w:hint="eastAsia" w:ascii="Times New Roman" w:hAnsi="Times New Roman" w:eastAsia="仿宋_GB2312" w:cs="仿宋_GB2312"/>
          <w:i w:val="0"/>
          <w:caps w:val="0"/>
          <w:color w:val="auto"/>
          <w:spacing w:val="0"/>
          <w:sz w:val="32"/>
          <w:szCs w:val="32"/>
        </w:rPr>
        <w:t>年度财务决算审计服务采购项目</w:t>
      </w:r>
    </w:p>
    <w:p w14:paraId="42EB18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rPr>
          <w:rFonts w:hint="eastAsia" w:ascii="Times New Roman" w:hAnsi="Times New Roman" w:eastAsia="仿宋_GB2312" w:cs="仿宋_GB2312"/>
          <w:i w:val="0"/>
          <w:caps w:val="0"/>
          <w:color w:val="auto"/>
          <w:spacing w:val="0"/>
          <w:sz w:val="32"/>
          <w:szCs w:val="32"/>
          <w:highlight w:val="none"/>
        </w:rPr>
      </w:pPr>
      <w:r>
        <w:rPr>
          <w:rFonts w:hint="eastAsia" w:ascii="Times New Roman" w:hAnsi="Times New Roman" w:eastAsia="仿宋_GB2312" w:cs="仿宋_GB2312"/>
          <w:b/>
          <w:bCs/>
          <w:i w:val="0"/>
          <w:caps w:val="0"/>
          <w:color w:val="auto"/>
          <w:spacing w:val="0"/>
          <w:sz w:val="32"/>
          <w:szCs w:val="32"/>
          <w:highlight w:val="none"/>
        </w:rPr>
        <w:t>（二）最高限价：</w:t>
      </w:r>
      <w:r>
        <w:rPr>
          <w:rFonts w:hint="eastAsia" w:ascii="Times New Roman" w:hAnsi="Times New Roman" w:eastAsia="仿宋_GB2312" w:cs="仿宋_GB2312"/>
          <w:i w:val="0"/>
          <w:caps w:val="0"/>
          <w:color w:val="auto"/>
          <w:spacing w:val="0"/>
          <w:sz w:val="32"/>
          <w:szCs w:val="32"/>
          <w:highlight w:val="none"/>
        </w:rPr>
        <w:t>含税金额￥</w:t>
      </w:r>
      <w:r>
        <w:rPr>
          <w:rFonts w:hint="eastAsia" w:ascii="Times New Roman" w:hAnsi="Times New Roman" w:eastAsia="仿宋_GB2312" w:cs="仿宋_GB2312"/>
          <w:i w:val="0"/>
          <w:caps w:val="0"/>
          <w:color w:val="auto"/>
          <w:spacing w:val="0"/>
          <w:sz w:val="32"/>
          <w:szCs w:val="32"/>
          <w:highlight w:val="none"/>
          <w:lang w:val="en-US" w:eastAsia="zh-CN"/>
        </w:rPr>
        <w:t>25</w:t>
      </w:r>
      <w:r>
        <w:rPr>
          <w:rFonts w:hint="eastAsia" w:ascii="Times New Roman" w:hAnsi="Times New Roman" w:eastAsia="仿宋_GB2312" w:cs="仿宋_GB2312"/>
          <w:i w:val="0"/>
          <w:caps w:val="0"/>
          <w:color w:val="auto"/>
          <w:spacing w:val="0"/>
          <w:sz w:val="32"/>
          <w:szCs w:val="32"/>
          <w:highlight w:val="none"/>
        </w:rPr>
        <w:t>0,000.00元（人民币</w:t>
      </w:r>
      <w:r>
        <w:rPr>
          <w:rFonts w:hint="eastAsia" w:ascii="Times New Roman" w:hAnsi="Times New Roman" w:eastAsia="仿宋_GB2312" w:cs="仿宋_GB2312"/>
          <w:i w:val="0"/>
          <w:caps w:val="0"/>
          <w:color w:val="auto"/>
          <w:spacing w:val="0"/>
          <w:sz w:val="32"/>
          <w:szCs w:val="32"/>
          <w:highlight w:val="none"/>
          <w:lang w:val="en-US" w:eastAsia="zh-CN"/>
        </w:rPr>
        <w:t>贰</w:t>
      </w:r>
      <w:r>
        <w:rPr>
          <w:rFonts w:hint="eastAsia" w:ascii="Times New Roman" w:hAnsi="Times New Roman" w:eastAsia="仿宋_GB2312" w:cs="仿宋_GB2312"/>
          <w:i w:val="0"/>
          <w:caps w:val="0"/>
          <w:color w:val="auto"/>
          <w:spacing w:val="0"/>
          <w:sz w:val="32"/>
          <w:szCs w:val="32"/>
          <w:highlight w:val="none"/>
        </w:rPr>
        <w:t>拾</w:t>
      </w:r>
      <w:r>
        <w:rPr>
          <w:rFonts w:hint="eastAsia" w:ascii="Times New Roman" w:hAnsi="Times New Roman" w:eastAsia="仿宋_GB2312" w:cs="仿宋_GB2312"/>
          <w:i w:val="0"/>
          <w:caps w:val="0"/>
          <w:color w:val="auto"/>
          <w:spacing w:val="0"/>
          <w:sz w:val="32"/>
          <w:szCs w:val="32"/>
          <w:highlight w:val="none"/>
          <w:lang w:val="en-US" w:eastAsia="zh-CN"/>
        </w:rPr>
        <w:t>伍</w:t>
      </w:r>
      <w:r>
        <w:rPr>
          <w:rFonts w:hint="eastAsia" w:ascii="Times New Roman" w:hAnsi="Times New Roman" w:eastAsia="仿宋_GB2312" w:cs="仿宋_GB2312"/>
          <w:i w:val="0"/>
          <w:caps w:val="0"/>
          <w:color w:val="auto"/>
          <w:spacing w:val="0"/>
          <w:sz w:val="32"/>
          <w:szCs w:val="32"/>
          <w:highlight w:val="none"/>
        </w:rPr>
        <w:t>万元整）</w:t>
      </w:r>
    </w:p>
    <w:p w14:paraId="6802E9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baseline"/>
        <w:rPr>
          <w:rFonts w:hint="eastAsia" w:ascii="Times New Roman" w:hAnsi="Times New Roman" w:eastAsia="仿宋_GB2312" w:cs="仿宋_GB2312"/>
          <w:i w:val="0"/>
          <w:caps w:val="0"/>
          <w:color w:val="auto"/>
          <w:spacing w:val="0"/>
          <w:sz w:val="32"/>
          <w:szCs w:val="32"/>
          <w:lang w:eastAsia="zh-CN"/>
        </w:rPr>
      </w:pPr>
      <w:r>
        <w:rPr>
          <w:rFonts w:hint="eastAsia" w:ascii="Times New Roman" w:hAnsi="Times New Roman" w:eastAsia="仿宋_GB2312" w:cs="仿宋_GB2312"/>
          <w:b/>
          <w:bCs/>
          <w:i w:val="0"/>
          <w:caps w:val="0"/>
          <w:color w:val="auto"/>
          <w:spacing w:val="0"/>
          <w:sz w:val="32"/>
          <w:szCs w:val="32"/>
        </w:rPr>
        <w:t>（</w:t>
      </w:r>
      <w:r>
        <w:rPr>
          <w:rFonts w:hint="eastAsia" w:ascii="Times New Roman" w:hAnsi="Times New Roman" w:eastAsia="仿宋_GB2312" w:cs="仿宋_GB2312"/>
          <w:b/>
          <w:bCs/>
          <w:i w:val="0"/>
          <w:caps w:val="0"/>
          <w:color w:val="auto"/>
          <w:spacing w:val="0"/>
          <w:sz w:val="32"/>
          <w:szCs w:val="32"/>
          <w:lang w:val="en-US" w:eastAsia="zh-CN"/>
        </w:rPr>
        <w:t>三</w:t>
      </w:r>
      <w:r>
        <w:rPr>
          <w:rFonts w:hint="eastAsia" w:ascii="Times New Roman" w:hAnsi="Times New Roman" w:eastAsia="仿宋_GB2312" w:cs="仿宋_GB2312"/>
          <w:b/>
          <w:bCs/>
          <w:i w:val="0"/>
          <w:caps w:val="0"/>
          <w:color w:val="auto"/>
          <w:spacing w:val="0"/>
          <w:sz w:val="32"/>
          <w:szCs w:val="32"/>
        </w:rPr>
        <w:t>）服务期限：</w:t>
      </w:r>
      <w:r>
        <w:rPr>
          <w:rFonts w:hint="eastAsia" w:ascii="Times New Roman" w:hAnsi="Times New Roman" w:eastAsia="仿宋_GB2312" w:cs="仿宋_GB2312"/>
          <w:i w:val="0"/>
          <w:caps w:val="0"/>
          <w:color w:val="auto"/>
          <w:spacing w:val="0"/>
          <w:sz w:val="32"/>
          <w:szCs w:val="32"/>
        </w:rPr>
        <w:t>自双方签订合同之日开始至完成全部审计工作并提交正式审计报告为止</w:t>
      </w:r>
      <w:r>
        <w:rPr>
          <w:rFonts w:hint="eastAsia" w:ascii="Times New Roman" w:hAnsi="Times New Roman" w:eastAsia="仿宋_GB2312" w:cs="仿宋_GB2312"/>
          <w:i w:val="0"/>
          <w:caps w:val="0"/>
          <w:color w:val="auto"/>
          <w:spacing w:val="0"/>
          <w:sz w:val="32"/>
          <w:szCs w:val="32"/>
          <w:lang w:eastAsia="zh-CN"/>
        </w:rPr>
        <w:t>，</w:t>
      </w:r>
      <w:r>
        <w:rPr>
          <w:rFonts w:hint="eastAsia" w:ascii="Times New Roman" w:hAnsi="Times New Roman" w:eastAsia="仿宋_GB2312" w:cs="仿宋_GB2312"/>
          <w:i w:val="0"/>
          <w:caps w:val="0"/>
          <w:color w:val="auto"/>
          <w:spacing w:val="0"/>
          <w:sz w:val="32"/>
          <w:szCs w:val="32"/>
          <w:lang w:val="en-US" w:eastAsia="zh-CN"/>
        </w:rPr>
        <w:t>具体期限</w:t>
      </w:r>
      <w:r>
        <w:rPr>
          <w:rFonts w:hint="eastAsia" w:ascii="Times New Roman" w:hAnsi="Times New Roman" w:eastAsia="仿宋_GB2312" w:cs="仿宋_GB2312"/>
          <w:i w:val="0"/>
          <w:caps w:val="0"/>
          <w:color w:val="auto"/>
          <w:spacing w:val="0"/>
          <w:sz w:val="32"/>
          <w:szCs w:val="32"/>
        </w:rPr>
        <w:t>结合国资要求确定</w:t>
      </w:r>
      <w:r>
        <w:rPr>
          <w:rFonts w:hint="eastAsia" w:ascii="Times New Roman" w:hAnsi="Times New Roman" w:eastAsia="仿宋_GB2312" w:cs="仿宋_GB2312"/>
          <w:i w:val="0"/>
          <w:caps w:val="0"/>
          <w:color w:val="auto"/>
          <w:spacing w:val="0"/>
          <w:sz w:val="32"/>
          <w:szCs w:val="32"/>
          <w:lang w:eastAsia="zh-CN"/>
        </w:rPr>
        <w:t>。</w:t>
      </w:r>
    </w:p>
    <w:p w14:paraId="0D7A3A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rPr>
          <w:rFonts w:hint="eastAsia" w:ascii="Times New Roman" w:hAnsi="Times New Roman" w:eastAsia="仿宋_GB2312" w:cs="仿宋_GB2312"/>
          <w:b/>
          <w:bCs/>
          <w:color w:val="auto"/>
          <w:sz w:val="32"/>
          <w:szCs w:val="32"/>
        </w:rPr>
      </w:pPr>
      <w:r>
        <w:rPr>
          <w:rFonts w:hint="eastAsia" w:ascii="Times New Roman" w:hAnsi="Times New Roman" w:eastAsia="仿宋_GB2312" w:cs="仿宋_GB2312"/>
          <w:b/>
          <w:bCs/>
          <w:i w:val="0"/>
          <w:caps w:val="0"/>
          <w:color w:val="auto"/>
          <w:spacing w:val="0"/>
          <w:sz w:val="32"/>
          <w:szCs w:val="32"/>
        </w:rPr>
        <w:t>（四）服务范围和内容</w:t>
      </w:r>
    </w:p>
    <w:p w14:paraId="2D84B1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rPr>
          <w:rFonts w:hint="eastAsia" w:ascii="Times New Roman" w:hAnsi="Times New Roman" w:eastAsia="仿宋_GB2312" w:cs="仿宋_GB2312"/>
          <w:i w:val="0"/>
          <w:caps w:val="0"/>
          <w:color w:val="auto"/>
          <w:spacing w:val="0"/>
          <w:sz w:val="32"/>
          <w:szCs w:val="32"/>
        </w:rPr>
      </w:pPr>
      <w:r>
        <w:rPr>
          <w:rFonts w:hint="eastAsia" w:ascii="Times New Roman" w:hAnsi="Times New Roman" w:eastAsia="仿宋_GB2312" w:cs="仿宋_GB2312"/>
          <w:i w:val="0"/>
          <w:caps w:val="0"/>
          <w:color w:val="auto"/>
          <w:spacing w:val="0"/>
          <w:sz w:val="32"/>
          <w:szCs w:val="32"/>
          <w:lang w:val="en-US" w:eastAsia="zh-CN"/>
        </w:rPr>
        <w:t>1.审计范围是</w:t>
      </w:r>
      <w:r>
        <w:rPr>
          <w:rFonts w:hint="eastAsia" w:ascii="Times New Roman" w:hAnsi="Times New Roman" w:eastAsia="仿宋_GB2312" w:cs="仿宋_GB2312"/>
          <w:i w:val="0"/>
          <w:caps w:val="0"/>
          <w:color w:val="auto"/>
          <w:spacing w:val="0"/>
          <w:sz w:val="32"/>
          <w:szCs w:val="32"/>
        </w:rPr>
        <w:t>对黄埔文化（广州）发展集团有限公司（含集团合并及合并范围内17家子公司）2026年度的资产负债表、利润表、现金流量表、所有者权益变动表以及相关财务报表附注进行审计，并出具相关审计报告和专项报告，达到债券信息披露和国资监管的要求。</w:t>
      </w:r>
    </w:p>
    <w:p w14:paraId="1BE8D4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rPr>
          <w:rFonts w:hint="eastAsia" w:ascii="Times New Roman" w:hAnsi="Times New Roman" w:eastAsia="仿宋_GB2312" w:cs="仿宋_GB2312"/>
          <w:i w:val="0"/>
          <w:caps w:val="0"/>
          <w:color w:val="auto"/>
          <w:spacing w:val="0"/>
          <w:sz w:val="32"/>
          <w:szCs w:val="32"/>
        </w:rPr>
      </w:pPr>
      <w:r>
        <w:rPr>
          <w:rFonts w:hint="eastAsia" w:ascii="Times New Roman" w:hAnsi="Times New Roman" w:eastAsia="仿宋_GB2312" w:cs="仿宋_GB2312"/>
          <w:i w:val="0"/>
          <w:caps w:val="0"/>
          <w:color w:val="auto"/>
          <w:spacing w:val="0"/>
          <w:sz w:val="32"/>
          <w:szCs w:val="32"/>
        </w:rPr>
        <w:t>2.所得税汇算清缴范围为</w:t>
      </w:r>
      <w:r>
        <w:rPr>
          <w:rFonts w:hint="eastAsia" w:ascii="Times New Roman" w:hAnsi="Times New Roman" w:eastAsia="仿宋_GB2312" w:cs="仿宋_GB2312"/>
          <w:i w:val="0"/>
          <w:caps w:val="0"/>
          <w:color w:val="auto"/>
          <w:spacing w:val="0"/>
          <w:sz w:val="32"/>
          <w:szCs w:val="32"/>
          <w:lang w:val="en-US" w:eastAsia="zh-CN"/>
        </w:rPr>
        <w:t>集团公司</w:t>
      </w:r>
      <w:r>
        <w:rPr>
          <w:rFonts w:hint="eastAsia" w:ascii="Times New Roman" w:hAnsi="Times New Roman" w:eastAsia="仿宋_GB2312" w:cs="仿宋_GB2312"/>
          <w:i w:val="0"/>
          <w:caps w:val="0"/>
          <w:color w:val="auto"/>
          <w:spacing w:val="0"/>
          <w:sz w:val="32"/>
          <w:szCs w:val="32"/>
        </w:rPr>
        <w:t>本部和各级子企业（国有和国有控股企业）的年度企业所得税汇算清缴。</w:t>
      </w:r>
    </w:p>
    <w:p w14:paraId="102D02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rPr>
          <w:rFonts w:hint="eastAsia" w:ascii="Times New Roman" w:hAnsi="Times New Roman" w:eastAsia="仿宋_GB2312" w:cs="仿宋_GB2312"/>
          <w:color w:val="auto"/>
          <w:sz w:val="32"/>
          <w:szCs w:val="32"/>
        </w:rPr>
      </w:pPr>
      <w:r>
        <w:rPr>
          <w:rStyle w:val="7"/>
          <w:rFonts w:hint="eastAsia" w:ascii="Times New Roman" w:hAnsi="Times New Roman" w:eastAsia="仿宋_GB2312" w:cs="仿宋_GB2312"/>
          <w:b/>
          <w:i w:val="0"/>
          <w:caps w:val="0"/>
          <w:color w:val="auto"/>
          <w:spacing w:val="0"/>
          <w:sz w:val="32"/>
          <w:szCs w:val="32"/>
        </w:rPr>
        <w:t>在服务期间，若发生服务内容、企业数量及规模、审计报告数目的增加或减少，以企业实际工作需求情况为准。</w:t>
      </w:r>
    </w:p>
    <w:p w14:paraId="5B7E81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rPr>
          <w:rStyle w:val="7"/>
          <w:rFonts w:hint="eastAsia" w:ascii="Times New Roman" w:hAnsi="Times New Roman" w:eastAsia="黑体" w:cs="黑体"/>
          <w:b w:val="0"/>
          <w:bCs/>
          <w:i w:val="0"/>
          <w:caps w:val="0"/>
          <w:color w:val="auto"/>
          <w:spacing w:val="0"/>
          <w:sz w:val="32"/>
          <w:szCs w:val="32"/>
        </w:rPr>
      </w:pPr>
      <w:r>
        <w:rPr>
          <w:rStyle w:val="7"/>
          <w:rFonts w:hint="eastAsia" w:ascii="Times New Roman" w:hAnsi="Times New Roman" w:eastAsia="黑体" w:cs="黑体"/>
          <w:b w:val="0"/>
          <w:bCs/>
          <w:i w:val="0"/>
          <w:caps w:val="0"/>
          <w:color w:val="auto"/>
          <w:spacing w:val="0"/>
          <w:sz w:val="32"/>
          <w:szCs w:val="32"/>
        </w:rPr>
        <w:t>二、资质要求</w:t>
      </w:r>
    </w:p>
    <w:p w14:paraId="2607AAE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Times New Roman" w:hAnsi="Times New Roman" w:eastAsia="仿宋_GB2312" w:cs="仿宋_GB2312"/>
          <w:i w:val="0"/>
          <w:caps w:val="0"/>
          <w:color w:val="auto"/>
          <w:spacing w:val="0"/>
          <w:sz w:val="32"/>
          <w:szCs w:val="32"/>
          <w:lang w:eastAsia="zh-CN"/>
        </w:rPr>
      </w:pPr>
      <w:r>
        <w:rPr>
          <w:rFonts w:hint="eastAsia" w:ascii="Times New Roman" w:hAnsi="Times New Roman" w:eastAsia="仿宋_GB2312" w:cs="仿宋_GB2312"/>
          <w:i w:val="0"/>
          <w:caps w:val="0"/>
          <w:color w:val="auto"/>
          <w:spacing w:val="0"/>
          <w:sz w:val="32"/>
          <w:szCs w:val="32"/>
          <w:lang w:eastAsia="zh-CN"/>
        </w:rPr>
        <w:t>（</w:t>
      </w:r>
      <w:r>
        <w:rPr>
          <w:rFonts w:hint="eastAsia" w:ascii="Times New Roman" w:hAnsi="Times New Roman" w:eastAsia="仿宋_GB2312" w:cs="仿宋_GB2312"/>
          <w:i w:val="0"/>
          <w:caps w:val="0"/>
          <w:color w:val="auto"/>
          <w:spacing w:val="0"/>
          <w:sz w:val="32"/>
          <w:szCs w:val="32"/>
          <w:lang w:val="en-US" w:eastAsia="zh-CN"/>
        </w:rPr>
        <w:t>一</w:t>
      </w:r>
      <w:r>
        <w:rPr>
          <w:rFonts w:hint="eastAsia" w:ascii="Times New Roman" w:hAnsi="Times New Roman" w:eastAsia="仿宋_GB2312" w:cs="仿宋_GB2312"/>
          <w:i w:val="0"/>
          <w:caps w:val="0"/>
          <w:color w:val="auto"/>
          <w:spacing w:val="0"/>
          <w:sz w:val="32"/>
          <w:szCs w:val="32"/>
          <w:lang w:eastAsia="zh-CN"/>
        </w:rPr>
        <w:t>）供应商或供应商所在总所为中华人民共和国境内依法注册的独立法人，具有独立承担民事责任的能力；分所参与报价的，须具有法人资格的总所出具唯一授权（提供总所的授权书、分所的营业执照及执业证书）。</w:t>
      </w:r>
    </w:p>
    <w:p w14:paraId="6043A3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Times New Roman" w:hAnsi="Times New Roman" w:eastAsia="仿宋_GB2312" w:cs="仿宋_GB2312"/>
          <w:i w:val="0"/>
          <w:caps w:val="0"/>
          <w:color w:val="auto"/>
          <w:spacing w:val="0"/>
          <w:sz w:val="32"/>
          <w:szCs w:val="32"/>
          <w:lang w:eastAsia="zh-CN"/>
        </w:rPr>
      </w:pPr>
      <w:r>
        <w:rPr>
          <w:rFonts w:hint="eastAsia" w:ascii="Times New Roman" w:hAnsi="Times New Roman" w:eastAsia="仿宋_GB2312" w:cs="仿宋_GB2312"/>
          <w:i w:val="0"/>
          <w:caps w:val="0"/>
          <w:color w:val="auto"/>
          <w:spacing w:val="0"/>
          <w:sz w:val="32"/>
          <w:szCs w:val="32"/>
          <w:lang w:eastAsia="zh-CN"/>
        </w:rPr>
        <w:t>（</w:t>
      </w:r>
      <w:r>
        <w:rPr>
          <w:rFonts w:hint="eastAsia" w:ascii="Times New Roman" w:hAnsi="Times New Roman" w:eastAsia="仿宋_GB2312" w:cs="仿宋_GB2312"/>
          <w:i w:val="0"/>
          <w:caps w:val="0"/>
          <w:color w:val="auto"/>
          <w:spacing w:val="0"/>
          <w:sz w:val="32"/>
          <w:szCs w:val="32"/>
          <w:lang w:val="en-US" w:eastAsia="zh-CN"/>
        </w:rPr>
        <w:t>二</w:t>
      </w:r>
      <w:r>
        <w:rPr>
          <w:rFonts w:hint="eastAsia" w:ascii="Times New Roman" w:hAnsi="Times New Roman" w:eastAsia="仿宋_GB2312" w:cs="仿宋_GB2312"/>
          <w:i w:val="0"/>
          <w:caps w:val="0"/>
          <w:color w:val="auto"/>
          <w:spacing w:val="0"/>
          <w:sz w:val="32"/>
          <w:szCs w:val="32"/>
          <w:lang w:eastAsia="zh-CN"/>
        </w:rPr>
        <w:t>）具有有效的由财政部门颁发的会计师事务所执业证书。</w:t>
      </w:r>
    </w:p>
    <w:p w14:paraId="30EC483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Times New Roman" w:hAnsi="Times New Roman" w:eastAsia="仿宋_GB2312" w:cs="仿宋_GB2312"/>
          <w:i w:val="0"/>
          <w:caps w:val="0"/>
          <w:color w:val="auto"/>
          <w:spacing w:val="0"/>
          <w:sz w:val="32"/>
          <w:szCs w:val="32"/>
          <w:lang w:eastAsia="zh-CN"/>
        </w:rPr>
      </w:pPr>
      <w:r>
        <w:rPr>
          <w:rFonts w:hint="eastAsia" w:ascii="Times New Roman" w:hAnsi="Times New Roman" w:eastAsia="仿宋_GB2312" w:cs="仿宋_GB2312"/>
          <w:i w:val="0"/>
          <w:caps w:val="0"/>
          <w:color w:val="auto"/>
          <w:spacing w:val="0"/>
          <w:sz w:val="32"/>
          <w:szCs w:val="32"/>
          <w:lang w:eastAsia="zh-CN"/>
        </w:rPr>
        <w:t>（</w:t>
      </w:r>
      <w:r>
        <w:rPr>
          <w:rFonts w:hint="eastAsia" w:ascii="Times New Roman" w:hAnsi="Times New Roman" w:eastAsia="仿宋_GB2312" w:cs="仿宋_GB2312"/>
          <w:i w:val="0"/>
          <w:caps w:val="0"/>
          <w:color w:val="auto"/>
          <w:spacing w:val="0"/>
          <w:sz w:val="32"/>
          <w:szCs w:val="32"/>
          <w:lang w:val="en-US" w:eastAsia="zh-CN"/>
        </w:rPr>
        <w:t>三</w:t>
      </w:r>
      <w:r>
        <w:rPr>
          <w:rFonts w:hint="eastAsia" w:ascii="Times New Roman" w:hAnsi="Times New Roman" w:eastAsia="仿宋_GB2312" w:cs="仿宋_GB2312"/>
          <w:i w:val="0"/>
          <w:caps w:val="0"/>
          <w:color w:val="auto"/>
          <w:spacing w:val="0"/>
          <w:sz w:val="32"/>
          <w:szCs w:val="32"/>
          <w:lang w:eastAsia="zh-CN"/>
        </w:rPr>
        <w:t>）应具备从事证券服务业务资格，已按照《会计师事务所从事证券服务业务备案管理办法》完成从事证券服务业务备案。</w:t>
      </w:r>
    </w:p>
    <w:p w14:paraId="7227452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Times New Roman" w:hAnsi="Times New Roman" w:eastAsia="仿宋_GB2312" w:cs="仿宋_GB2312"/>
          <w:i w:val="0"/>
          <w:caps w:val="0"/>
          <w:color w:val="auto"/>
          <w:spacing w:val="0"/>
          <w:sz w:val="32"/>
          <w:szCs w:val="32"/>
          <w:lang w:eastAsia="zh-CN"/>
        </w:rPr>
      </w:pPr>
      <w:r>
        <w:rPr>
          <w:rFonts w:hint="eastAsia" w:ascii="Times New Roman" w:hAnsi="Times New Roman" w:eastAsia="仿宋_GB2312" w:cs="仿宋_GB2312"/>
          <w:i w:val="0"/>
          <w:caps w:val="0"/>
          <w:color w:val="auto"/>
          <w:spacing w:val="0"/>
          <w:sz w:val="32"/>
          <w:szCs w:val="32"/>
          <w:lang w:eastAsia="zh-CN"/>
        </w:rPr>
        <w:t>（</w:t>
      </w:r>
      <w:r>
        <w:rPr>
          <w:rFonts w:hint="eastAsia" w:ascii="Times New Roman" w:hAnsi="Times New Roman" w:eastAsia="仿宋_GB2312" w:cs="仿宋_GB2312"/>
          <w:i w:val="0"/>
          <w:caps w:val="0"/>
          <w:color w:val="auto"/>
          <w:spacing w:val="0"/>
          <w:sz w:val="32"/>
          <w:szCs w:val="32"/>
          <w:lang w:val="en-US" w:eastAsia="zh-CN"/>
        </w:rPr>
        <w:t>四</w:t>
      </w:r>
      <w:r>
        <w:rPr>
          <w:rFonts w:hint="eastAsia" w:ascii="Times New Roman" w:hAnsi="Times New Roman" w:eastAsia="仿宋_GB2312" w:cs="仿宋_GB2312"/>
          <w:i w:val="0"/>
          <w:caps w:val="0"/>
          <w:color w:val="auto"/>
          <w:spacing w:val="0"/>
          <w:sz w:val="32"/>
          <w:szCs w:val="32"/>
          <w:lang w:eastAsia="zh-CN"/>
        </w:rPr>
        <w:t>）近三年事务所总所及拟委派参与本项目的执业团队，不存在因重大执业违法违规行为，被财政部、证监会采取行政处罚、暂停、限制证券相关业务，导致债券审计业务无法正常开展的情形。</w:t>
      </w:r>
    </w:p>
    <w:p w14:paraId="0979A6E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Times New Roman" w:hAnsi="Times New Roman" w:eastAsia="仿宋_GB2312" w:cs="仿宋_GB2312"/>
          <w:i w:val="0"/>
          <w:caps w:val="0"/>
          <w:color w:val="auto"/>
          <w:spacing w:val="0"/>
          <w:sz w:val="32"/>
          <w:szCs w:val="32"/>
        </w:rPr>
      </w:pPr>
      <w:r>
        <w:rPr>
          <w:rFonts w:hint="eastAsia" w:ascii="Times New Roman" w:hAnsi="Times New Roman" w:eastAsia="仿宋_GB2312" w:cs="仿宋_GB2312"/>
          <w:i w:val="0"/>
          <w:caps w:val="0"/>
          <w:color w:val="auto"/>
          <w:spacing w:val="0"/>
          <w:sz w:val="32"/>
          <w:szCs w:val="32"/>
          <w:lang w:val="en-US" w:eastAsia="zh-CN"/>
        </w:rPr>
        <w:t>（五）</w:t>
      </w:r>
      <w:r>
        <w:rPr>
          <w:rFonts w:hint="eastAsia" w:ascii="Times New Roman" w:hAnsi="Times New Roman" w:eastAsia="仿宋_GB2312" w:cs="仿宋_GB2312"/>
          <w:i w:val="0"/>
          <w:caps w:val="0"/>
          <w:color w:val="auto"/>
          <w:spacing w:val="0"/>
          <w:sz w:val="32"/>
          <w:szCs w:val="32"/>
        </w:rPr>
        <w:t>本项目不</w:t>
      </w:r>
      <w:r>
        <w:rPr>
          <w:rFonts w:hint="eastAsia" w:ascii="Times New Roman" w:hAnsi="Times New Roman" w:eastAsia="仿宋_GB2312" w:cs="仿宋_GB2312"/>
          <w:i w:val="0"/>
          <w:caps w:val="0"/>
          <w:color w:val="auto"/>
          <w:spacing w:val="0"/>
          <w:sz w:val="32"/>
          <w:szCs w:val="32"/>
          <w:lang w:val="en-US" w:eastAsia="zh-CN"/>
        </w:rPr>
        <w:t>接受</w:t>
      </w:r>
      <w:r>
        <w:rPr>
          <w:rFonts w:hint="eastAsia" w:ascii="Times New Roman" w:hAnsi="Times New Roman" w:eastAsia="仿宋_GB2312" w:cs="仿宋_GB2312"/>
          <w:i w:val="0"/>
          <w:caps w:val="0"/>
          <w:color w:val="auto"/>
          <w:spacing w:val="0"/>
          <w:sz w:val="32"/>
          <w:szCs w:val="32"/>
        </w:rPr>
        <w:t>联合体</w:t>
      </w:r>
      <w:r>
        <w:rPr>
          <w:rFonts w:hint="eastAsia" w:ascii="Times New Roman" w:hAnsi="Times New Roman" w:eastAsia="仿宋_GB2312" w:cs="仿宋_GB2312"/>
          <w:i w:val="0"/>
          <w:caps w:val="0"/>
          <w:color w:val="auto"/>
          <w:spacing w:val="0"/>
          <w:sz w:val="32"/>
          <w:szCs w:val="32"/>
          <w:lang w:val="en-US" w:eastAsia="zh-CN"/>
        </w:rPr>
        <w:t>参与报价</w:t>
      </w:r>
      <w:r>
        <w:rPr>
          <w:rFonts w:hint="eastAsia" w:ascii="Times New Roman" w:hAnsi="Times New Roman" w:eastAsia="仿宋_GB2312" w:cs="仿宋_GB2312"/>
          <w:i w:val="0"/>
          <w:caps w:val="0"/>
          <w:color w:val="auto"/>
          <w:spacing w:val="0"/>
          <w:sz w:val="32"/>
          <w:szCs w:val="32"/>
        </w:rPr>
        <w:t>。</w:t>
      </w:r>
    </w:p>
    <w:p w14:paraId="1D2521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rPr>
          <w:rStyle w:val="7"/>
          <w:rFonts w:hint="eastAsia" w:ascii="Times New Roman" w:hAnsi="Times New Roman" w:eastAsia="黑体" w:cs="黑体"/>
          <w:b w:val="0"/>
          <w:bCs/>
          <w:i w:val="0"/>
          <w:caps w:val="0"/>
          <w:color w:val="auto"/>
          <w:spacing w:val="0"/>
          <w:sz w:val="32"/>
          <w:szCs w:val="32"/>
        </w:rPr>
      </w:pPr>
      <w:r>
        <w:rPr>
          <w:rStyle w:val="7"/>
          <w:rFonts w:hint="eastAsia" w:ascii="Times New Roman" w:hAnsi="Times New Roman" w:eastAsia="黑体" w:cs="黑体"/>
          <w:b w:val="0"/>
          <w:bCs/>
          <w:i w:val="0"/>
          <w:caps w:val="0"/>
          <w:color w:val="auto"/>
          <w:spacing w:val="0"/>
          <w:sz w:val="32"/>
          <w:szCs w:val="32"/>
        </w:rPr>
        <w:t>三、报名方式</w:t>
      </w:r>
      <w:r>
        <w:rPr>
          <w:rStyle w:val="7"/>
          <w:rFonts w:hint="eastAsia" w:ascii="Times New Roman" w:hAnsi="Times New Roman" w:eastAsia="黑体" w:cs="黑体"/>
          <w:b w:val="0"/>
          <w:bCs/>
          <w:i w:val="0"/>
          <w:caps w:val="0"/>
          <w:color w:val="auto"/>
          <w:spacing w:val="0"/>
          <w:sz w:val="32"/>
          <w:szCs w:val="32"/>
          <w:lang w:val="en-US" w:eastAsia="zh-CN"/>
        </w:rPr>
        <w:t>及后续安排</w:t>
      </w:r>
      <w:r>
        <w:rPr>
          <w:rStyle w:val="7"/>
          <w:rFonts w:hint="eastAsia" w:ascii="Times New Roman" w:hAnsi="Times New Roman" w:eastAsia="黑体" w:cs="黑体"/>
          <w:b w:val="0"/>
          <w:bCs/>
          <w:i w:val="0"/>
          <w:caps w:val="0"/>
          <w:color w:val="auto"/>
          <w:spacing w:val="0"/>
          <w:sz w:val="32"/>
          <w:szCs w:val="32"/>
        </w:rPr>
        <w:t xml:space="preserve"> </w:t>
      </w:r>
    </w:p>
    <w:p w14:paraId="59A5BE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Times New Roman" w:hAnsi="Times New Roman" w:eastAsia="仿宋_GB2312" w:cs="仿宋_GB2312"/>
          <w:i w:val="0"/>
          <w:caps w:val="0"/>
          <w:color w:val="auto"/>
          <w:spacing w:val="0"/>
          <w:sz w:val="32"/>
          <w:szCs w:val="32"/>
          <w:lang w:val="en-US" w:eastAsia="zh-CN"/>
        </w:rPr>
      </w:pPr>
      <w:r>
        <w:rPr>
          <w:rFonts w:hint="eastAsia" w:ascii="Times New Roman" w:hAnsi="Times New Roman" w:eastAsia="仿宋_GB2312" w:cs="仿宋_GB2312"/>
          <w:i w:val="0"/>
          <w:caps w:val="0"/>
          <w:color w:val="auto"/>
          <w:spacing w:val="0"/>
          <w:sz w:val="32"/>
          <w:szCs w:val="32"/>
          <w:lang w:val="en-US" w:eastAsia="zh-CN"/>
        </w:rPr>
        <w:t>有意者请于2026年10月26日中午12:00前电话联系我司，电话：020-31607727。我司对报名单位资格初步筛选后，向符合条件的单位发出正式询价文件，组织综合评选，选聘结果在本官网公示。</w:t>
      </w:r>
    </w:p>
    <w:p w14:paraId="0F649E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rPr>
          <w:rStyle w:val="7"/>
          <w:rFonts w:hint="eastAsia" w:ascii="Times New Roman" w:hAnsi="Times New Roman" w:eastAsia="黑体" w:cs="黑体"/>
          <w:b w:val="0"/>
          <w:bCs/>
          <w:i w:val="0"/>
          <w:caps w:val="0"/>
          <w:color w:val="auto"/>
          <w:spacing w:val="0"/>
          <w:sz w:val="32"/>
          <w:szCs w:val="32"/>
        </w:rPr>
      </w:pPr>
      <w:r>
        <w:rPr>
          <w:rStyle w:val="7"/>
          <w:rFonts w:hint="eastAsia" w:ascii="Times New Roman" w:hAnsi="Times New Roman" w:eastAsia="黑体" w:cs="黑体"/>
          <w:b w:val="0"/>
          <w:bCs/>
          <w:i w:val="0"/>
          <w:caps w:val="0"/>
          <w:color w:val="auto"/>
          <w:spacing w:val="0"/>
          <w:sz w:val="32"/>
          <w:szCs w:val="32"/>
        </w:rPr>
        <w:t>四、</w:t>
      </w:r>
      <w:r>
        <w:rPr>
          <w:rStyle w:val="7"/>
          <w:rFonts w:hint="eastAsia" w:ascii="Times New Roman" w:hAnsi="Times New Roman" w:eastAsia="黑体" w:cs="黑体"/>
          <w:b w:val="0"/>
          <w:bCs/>
          <w:i w:val="0"/>
          <w:caps w:val="0"/>
          <w:color w:val="auto"/>
          <w:spacing w:val="0"/>
          <w:sz w:val="32"/>
          <w:szCs w:val="32"/>
          <w:lang w:val="en-US" w:eastAsia="zh-CN"/>
        </w:rPr>
        <w:t>报价</w:t>
      </w:r>
      <w:r>
        <w:rPr>
          <w:rStyle w:val="7"/>
          <w:rFonts w:hint="eastAsia" w:ascii="Times New Roman" w:hAnsi="Times New Roman" w:eastAsia="黑体" w:cs="黑体"/>
          <w:b w:val="0"/>
          <w:bCs/>
          <w:i w:val="0"/>
          <w:caps w:val="0"/>
          <w:color w:val="auto"/>
          <w:spacing w:val="0"/>
          <w:sz w:val="32"/>
          <w:szCs w:val="32"/>
        </w:rPr>
        <w:t>文件递交截止时间及方式</w:t>
      </w:r>
    </w:p>
    <w:p w14:paraId="23FF61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i w:val="0"/>
          <w:caps w:val="0"/>
          <w:color w:val="auto"/>
          <w:spacing w:val="0"/>
          <w:sz w:val="32"/>
          <w:szCs w:val="32"/>
        </w:rPr>
        <w:t>（一）文件提交截止时间：202</w:t>
      </w:r>
      <w:r>
        <w:rPr>
          <w:rFonts w:hint="eastAsia" w:ascii="Times New Roman" w:hAnsi="Times New Roman" w:eastAsia="仿宋_GB2312" w:cs="仿宋_GB2312"/>
          <w:i w:val="0"/>
          <w:caps w:val="0"/>
          <w:color w:val="auto"/>
          <w:spacing w:val="0"/>
          <w:sz w:val="32"/>
          <w:szCs w:val="32"/>
          <w:lang w:val="en-US" w:eastAsia="zh-CN"/>
        </w:rPr>
        <w:t>6</w:t>
      </w:r>
      <w:r>
        <w:rPr>
          <w:rFonts w:hint="eastAsia" w:ascii="Times New Roman" w:hAnsi="Times New Roman" w:eastAsia="仿宋_GB2312" w:cs="仿宋_GB2312"/>
          <w:i w:val="0"/>
          <w:caps w:val="0"/>
          <w:color w:val="auto"/>
          <w:spacing w:val="0"/>
          <w:sz w:val="32"/>
          <w:szCs w:val="32"/>
        </w:rPr>
        <w:t>年1</w:t>
      </w:r>
      <w:r>
        <w:rPr>
          <w:rFonts w:hint="eastAsia" w:ascii="Times New Roman" w:hAnsi="Times New Roman" w:eastAsia="仿宋_GB2312" w:cs="仿宋_GB2312"/>
          <w:i w:val="0"/>
          <w:caps w:val="0"/>
          <w:color w:val="auto"/>
          <w:spacing w:val="0"/>
          <w:sz w:val="32"/>
          <w:szCs w:val="32"/>
          <w:lang w:val="en-US" w:eastAsia="zh-CN"/>
        </w:rPr>
        <w:t>1</w:t>
      </w:r>
      <w:r>
        <w:rPr>
          <w:rFonts w:hint="eastAsia" w:ascii="Times New Roman" w:hAnsi="Times New Roman" w:eastAsia="仿宋_GB2312" w:cs="仿宋_GB2312"/>
          <w:i w:val="0"/>
          <w:caps w:val="0"/>
          <w:color w:val="auto"/>
          <w:spacing w:val="0"/>
          <w:sz w:val="32"/>
          <w:szCs w:val="32"/>
        </w:rPr>
        <w:t>月</w:t>
      </w:r>
      <w:r>
        <w:rPr>
          <w:rFonts w:hint="eastAsia" w:ascii="Times New Roman" w:hAnsi="Times New Roman" w:eastAsia="仿宋_GB2312" w:cs="仿宋_GB2312"/>
          <w:i w:val="0"/>
          <w:caps w:val="0"/>
          <w:color w:val="auto"/>
          <w:spacing w:val="0"/>
          <w:sz w:val="32"/>
          <w:szCs w:val="32"/>
          <w:lang w:val="en-US" w:eastAsia="zh-CN"/>
        </w:rPr>
        <w:t>3</w:t>
      </w:r>
      <w:r>
        <w:rPr>
          <w:rFonts w:hint="eastAsia" w:ascii="Times New Roman" w:hAnsi="Times New Roman" w:eastAsia="仿宋_GB2312" w:cs="仿宋_GB2312"/>
          <w:i w:val="0"/>
          <w:caps w:val="0"/>
          <w:color w:val="auto"/>
          <w:spacing w:val="0"/>
          <w:sz w:val="32"/>
          <w:szCs w:val="32"/>
        </w:rPr>
        <w:t>日</w:t>
      </w:r>
      <w:r>
        <w:rPr>
          <w:rFonts w:hint="eastAsia" w:ascii="Times New Roman" w:hAnsi="Times New Roman" w:eastAsia="仿宋_GB2312" w:cs="仿宋_GB2312"/>
          <w:i w:val="0"/>
          <w:caps w:val="0"/>
          <w:color w:val="auto"/>
          <w:spacing w:val="0"/>
          <w:sz w:val="32"/>
          <w:szCs w:val="32"/>
          <w:lang w:val="en-US" w:eastAsia="zh-CN"/>
        </w:rPr>
        <w:t>上午11:00</w:t>
      </w:r>
      <w:r>
        <w:rPr>
          <w:rFonts w:hint="eastAsia" w:ascii="Times New Roman" w:hAnsi="Times New Roman" w:eastAsia="仿宋_GB2312" w:cs="仿宋_GB2312"/>
          <w:i w:val="0"/>
          <w:caps w:val="0"/>
          <w:color w:val="auto"/>
          <w:spacing w:val="0"/>
          <w:sz w:val="32"/>
          <w:szCs w:val="32"/>
        </w:rPr>
        <w:t>。</w:t>
      </w:r>
    </w:p>
    <w:p w14:paraId="2850E52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i w:val="0"/>
          <w:caps w:val="0"/>
          <w:color w:val="auto"/>
          <w:spacing w:val="0"/>
          <w:sz w:val="32"/>
          <w:szCs w:val="32"/>
        </w:rPr>
        <w:t>（二）请将</w:t>
      </w:r>
      <w:r>
        <w:rPr>
          <w:rFonts w:hint="eastAsia" w:ascii="Times New Roman" w:hAnsi="Times New Roman" w:eastAsia="仿宋_GB2312" w:cs="仿宋_GB2312"/>
          <w:i w:val="0"/>
          <w:caps w:val="0"/>
          <w:color w:val="auto"/>
          <w:spacing w:val="0"/>
          <w:sz w:val="32"/>
          <w:szCs w:val="32"/>
          <w:lang w:val="en-US" w:eastAsia="zh-CN"/>
        </w:rPr>
        <w:t>报价</w:t>
      </w:r>
      <w:r>
        <w:rPr>
          <w:rFonts w:hint="eastAsia" w:ascii="Times New Roman" w:hAnsi="Times New Roman" w:eastAsia="仿宋_GB2312" w:cs="仿宋_GB2312"/>
          <w:i w:val="0"/>
          <w:caps w:val="0"/>
          <w:color w:val="auto"/>
          <w:spacing w:val="0"/>
          <w:sz w:val="32"/>
          <w:szCs w:val="32"/>
        </w:rPr>
        <w:t>文件相关资料加盖公章后密封</w:t>
      </w:r>
      <w:r>
        <w:rPr>
          <w:rFonts w:hint="eastAsia" w:ascii="Times New Roman" w:hAnsi="Times New Roman" w:eastAsia="仿宋_GB2312" w:cs="仿宋_GB2312"/>
          <w:i w:val="0"/>
          <w:caps w:val="0"/>
          <w:color w:val="auto"/>
          <w:spacing w:val="0"/>
          <w:sz w:val="32"/>
          <w:szCs w:val="32"/>
          <w:lang w:eastAsia="zh-CN"/>
        </w:rPr>
        <w:t>，</w:t>
      </w:r>
      <w:r>
        <w:rPr>
          <w:rFonts w:hint="eastAsia" w:ascii="Times New Roman" w:hAnsi="Times New Roman" w:eastAsia="仿宋_GB2312" w:cs="仿宋_GB2312"/>
          <w:i w:val="0"/>
          <w:caps w:val="0"/>
          <w:color w:val="auto"/>
          <w:spacing w:val="0"/>
          <w:sz w:val="32"/>
          <w:szCs w:val="32"/>
          <w:lang w:val="en-US" w:eastAsia="zh-CN"/>
        </w:rPr>
        <w:t>现场或邮寄、快递送至</w:t>
      </w:r>
      <w:r>
        <w:rPr>
          <w:rFonts w:hint="eastAsia" w:ascii="Times New Roman" w:hAnsi="Times New Roman" w:eastAsia="仿宋_GB2312" w:cs="仿宋_GB2312"/>
          <w:i w:val="0"/>
          <w:caps w:val="0"/>
          <w:color w:val="auto"/>
          <w:spacing w:val="0"/>
          <w:sz w:val="32"/>
          <w:szCs w:val="32"/>
        </w:rPr>
        <w:t>我司以下地址：</w:t>
      </w:r>
      <w:r>
        <w:rPr>
          <w:rFonts w:hint="eastAsia" w:ascii="Times New Roman" w:hAnsi="Times New Roman" w:eastAsia="仿宋_GB2312" w:cs="仿宋_GB2312"/>
          <w:i w:val="0"/>
          <w:caps w:val="0"/>
          <w:color w:val="auto"/>
          <w:spacing w:val="0"/>
          <w:sz w:val="32"/>
          <w:szCs w:val="32"/>
          <w:lang w:val="en-US" w:eastAsia="zh-CN"/>
        </w:rPr>
        <w:t>广州市黄埔区神舟路18号D栋3楼</w:t>
      </w:r>
      <w:r>
        <w:rPr>
          <w:rFonts w:hint="eastAsia" w:ascii="Times New Roman" w:hAnsi="Times New Roman" w:eastAsia="仿宋_GB2312" w:cs="仿宋_GB2312"/>
          <w:i w:val="0"/>
          <w:caps w:val="0"/>
          <w:color w:val="auto"/>
          <w:spacing w:val="0"/>
          <w:sz w:val="32"/>
          <w:szCs w:val="32"/>
        </w:rPr>
        <w:t>。联系人：</w:t>
      </w:r>
      <w:r>
        <w:rPr>
          <w:rFonts w:hint="eastAsia" w:ascii="Times New Roman" w:hAnsi="Times New Roman" w:eastAsia="仿宋_GB2312" w:cs="仿宋_GB2312"/>
          <w:i w:val="0"/>
          <w:caps w:val="0"/>
          <w:color w:val="auto"/>
          <w:spacing w:val="0"/>
          <w:sz w:val="32"/>
          <w:szCs w:val="32"/>
          <w:lang w:val="en-US" w:eastAsia="zh-CN"/>
        </w:rPr>
        <w:t>廖小姐</w:t>
      </w:r>
      <w:r>
        <w:rPr>
          <w:rFonts w:hint="eastAsia" w:ascii="Times New Roman" w:hAnsi="Times New Roman" w:eastAsia="仿宋_GB2312" w:cs="仿宋_GB2312"/>
          <w:i w:val="0"/>
          <w:caps w:val="0"/>
          <w:color w:val="auto"/>
          <w:spacing w:val="0"/>
          <w:sz w:val="32"/>
          <w:szCs w:val="32"/>
        </w:rPr>
        <w:t>；联系电话：020-</w:t>
      </w:r>
      <w:r>
        <w:rPr>
          <w:rFonts w:hint="eastAsia" w:ascii="Times New Roman" w:hAnsi="Times New Roman" w:eastAsia="仿宋_GB2312" w:cs="仿宋_GB2312"/>
          <w:i w:val="0"/>
          <w:caps w:val="0"/>
          <w:color w:val="auto"/>
          <w:spacing w:val="0"/>
          <w:sz w:val="32"/>
          <w:szCs w:val="32"/>
          <w:lang w:val="en-US" w:eastAsia="zh-CN"/>
        </w:rPr>
        <w:t>31607727</w:t>
      </w:r>
      <w:r>
        <w:rPr>
          <w:rFonts w:hint="eastAsia" w:ascii="Times New Roman" w:hAnsi="Times New Roman" w:eastAsia="仿宋_GB2312" w:cs="仿宋_GB2312"/>
          <w:i w:val="0"/>
          <w:caps w:val="0"/>
          <w:color w:val="auto"/>
          <w:spacing w:val="0"/>
          <w:sz w:val="32"/>
          <w:szCs w:val="32"/>
        </w:rPr>
        <w:t>。</w:t>
      </w:r>
    </w:p>
    <w:p w14:paraId="2CC86B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i w:val="0"/>
          <w:caps w:val="0"/>
          <w:color w:val="auto"/>
          <w:spacing w:val="0"/>
          <w:sz w:val="32"/>
          <w:szCs w:val="32"/>
        </w:rPr>
      </w:pPr>
    </w:p>
    <w:p w14:paraId="04F5C12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Times New Roman" w:hAnsi="Times New Roman" w:eastAsia="仿宋_GB2312" w:cs="仿宋_GB2312"/>
          <w:i w:val="0"/>
          <w:caps w:val="0"/>
          <w:color w:val="auto"/>
          <w:spacing w:val="0"/>
          <w:sz w:val="32"/>
          <w:szCs w:val="32"/>
          <w:lang w:val="en-US" w:eastAsia="zh-CN"/>
        </w:rPr>
      </w:pPr>
      <w:r>
        <w:rPr>
          <w:rFonts w:hint="eastAsia" w:ascii="Times New Roman" w:hAnsi="Times New Roman" w:eastAsia="仿宋_GB2312" w:cs="仿宋_GB2312"/>
          <w:i w:val="0"/>
          <w:caps w:val="0"/>
          <w:color w:val="auto"/>
          <w:spacing w:val="0"/>
          <w:sz w:val="32"/>
          <w:szCs w:val="32"/>
          <w:lang w:val="en-US" w:eastAsia="zh-CN"/>
        </w:rPr>
        <w:t>附件：选聘文件</w:t>
      </w:r>
    </w:p>
    <w:p w14:paraId="1462AA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right="0"/>
        <w:jc w:val="both"/>
        <w:rPr>
          <w:rFonts w:hint="default" w:ascii="Times New Roman" w:hAnsi="Times New Roman" w:eastAsia="仿宋_GB2312" w:cs="仿宋_GB2312"/>
          <w:i w:val="0"/>
          <w:caps w:val="0"/>
          <w:color w:val="auto"/>
          <w:spacing w:val="0"/>
          <w:sz w:val="32"/>
          <w:szCs w:val="32"/>
          <w:lang w:val="en-US" w:eastAsia="zh-CN"/>
        </w:rPr>
      </w:pPr>
    </w:p>
    <w:p w14:paraId="047B09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left="0" w:right="0" w:firstLine="645"/>
        <w:jc w:val="right"/>
        <w:rPr>
          <w:rFonts w:hint="eastAsia" w:ascii="Times New Roman" w:hAnsi="Times New Roman" w:eastAsia="仿宋_GB2312" w:cs="仿宋_GB2312"/>
          <w:i w:val="0"/>
          <w:caps w:val="0"/>
          <w:color w:val="auto"/>
          <w:spacing w:val="0"/>
          <w:sz w:val="32"/>
          <w:szCs w:val="32"/>
          <w:lang w:val="en-US" w:eastAsia="zh-CN"/>
        </w:rPr>
      </w:pPr>
    </w:p>
    <w:p w14:paraId="6A5729F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left="0" w:right="0" w:firstLine="645"/>
        <w:jc w:val="right"/>
        <w:rPr>
          <w:rFonts w:hint="eastAsia" w:ascii="Times New Roman" w:hAnsi="Times New Roman" w:eastAsia="仿宋_GB2312" w:cs="仿宋_GB2312"/>
          <w:i w:val="0"/>
          <w:caps w:val="0"/>
          <w:color w:val="auto"/>
          <w:spacing w:val="0"/>
          <w:sz w:val="32"/>
          <w:szCs w:val="32"/>
          <w:lang w:val="en-US" w:eastAsia="zh-CN"/>
        </w:rPr>
      </w:pPr>
      <w:r>
        <w:rPr>
          <w:rFonts w:hint="eastAsia" w:ascii="Times New Roman" w:hAnsi="Times New Roman" w:eastAsia="仿宋_GB2312" w:cs="仿宋_GB2312"/>
          <w:i w:val="0"/>
          <w:caps w:val="0"/>
          <w:color w:val="auto"/>
          <w:spacing w:val="0"/>
          <w:sz w:val="32"/>
          <w:szCs w:val="32"/>
          <w:lang w:val="en-US" w:eastAsia="zh-CN"/>
        </w:rPr>
        <w:t>采购人：黄埔文化（广州）发展集团有限公司</w:t>
      </w:r>
    </w:p>
    <w:p w14:paraId="153A8D3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left="0" w:right="0" w:firstLine="645"/>
        <w:jc w:val="center"/>
        <w:rPr>
          <w:rFonts w:hint="default" w:ascii="Times New Roman" w:hAnsi="Times New Roman" w:eastAsia="仿宋_GB2312" w:cs="仿宋_GB2312"/>
          <w:i w:val="0"/>
          <w:caps w:val="0"/>
          <w:color w:val="auto"/>
          <w:spacing w:val="0"/>
          <w:sz w:val="32"/>
          <w:szCs w:val="32"/>
          <w:lang w:val="en-US" w:eastAsia="zh-CN"/>
        </w:rPr>
      </w:pPr>
      <w:r>
        <w:rPr>
          <w:rFonts w:hint="eastAsia" w:ascii="Times New Roman" w:hAnsi="Times New Roman" w:eastAsia="仿宋_GB2312" w:cs="仿宋_GB2312"/>
          <w:i w:val="0"/>
          <w:caps w:val="0"/>
          <w:color w:val="auto"/>
          <w:spacing w:val="0"/>
          <w:sz w:val="32"/>
          <w:szCs w:val="32"/>
          <w:lang w:val="en-US" w:eastAsia="zh-CN"/>
        </w:rPr>
        <w:t xml:space="preserve">  日期： 2026年10月23日</w:t>
      </w:r>
    </w:p>
    <w:p w14:paraId="585F11E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left="0" w:right="0" w:firstLine="645"/>
        <w:jc w:val="both"/>
        <w:rPr>
          <w:rFonts w:hint="eastAsia" w:ascii="Times New Roman" w:hAnsi="Times New Roman" w:eastAsia="仿宋_GB2312" w:cs="仿宋_GB2312"/>
          <w:i w:val="0"/>
          <w:caps w:val="0"/>
          <w:color w:val="auto"/>
          <w:spacing w:val="0"/>
          <w:sz w:val="32"/>
          <w:szCs w:val="32"/>
          <w:lang w:val="en-US" w:eastAsia="zh-CN"/>
        </w:rPr>
      </w:pPr>
      <w:bookmarkStart w:id="0" w:name="_GoBack"/>
      <w:bookmarkEnd w:id="0"/>
    </w:p>
    <w:p w14:paraId="3468D4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right="0"/>
        <w:jc w:val="both"/>
        <w:rPr>
          <w:rFonts w:hint="eastAsia" w:ascii="Times New Roman" w:hAnsi="Times New Roman" w:eastAsia="仿宋_GB2312" w:cs="仿宋_GB2312"/>
          <w:i w:val="0"/>
          <w:caps w:val="0"/>
          <w:color w:val="auto"/>
          <w:spacing w:val="0"/>
          <w:sz w:val="32"/>
          <w:szCs w:val="32"/>
          <w:lang w:val="en-US" w:eastAsia="zh-CN"/>
        </w:rPr>
      </w:pPr>
    </w:p>
    <w:p w14:paraId="7D6025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right="0"/>
        <w:jc w:val="both"/>
        <w:rPr>
          <w:rFonts w:hint="eastAsia" w:ascii="Times New Roman" w:hAnsi="Times New Roman" w:eastAsia="仿宋_GB2312" w:cs="仿宋_GB2312"/>
          <w:i w:val="0"/>
          <w:caps w:val="0"/>
          <w:color w:val="auto"/>
          <w:spacing w:val="0"/>
          <w:sz w:val="32"/>
          <w:szCs w:val="32"/>
          <w:lang w:val="en-US" w:eastAsia="zh-CN"/>
        </w:rPr>
      </w:pPr>
    </w:p>
    <w:p w14:paraId="622BDE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right="0"/>
        <w:jc w:val="both"/>
        <w:rPr>
          <w:rFonts w:hint="eastAsia" w:ascii="Times New Roman" w:hAnsi="Times New Roman" w:eastAsia="仿宋_GB2312" w:cs="仿宋_GB2312"/>
          <w:i w:val="0"/>
          <w:caps w:val="0"/>
          <w:color w:val="auto"/>
          <w:spacing w:val="0"/>
          <w:sz w:val="32"/>
          <w:szCs w:val="32"/>
          <w:lang w:val="en-US" w:eastAsia="zh-CN"/>
        </w:rPr>
      </w:pPr>
    </w:p>
    <w:p w14:paraId="5B7D3F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right="0"/>
        <w:rPr>
          <w:rFonts w:hint="eastAsia" w:ascii="Times New Roman" w:hAnsi="Times New Roman" w:eastAsia="仿宋_GB2312" w:cs="仿宋_GB2312"/>
          <w:i w:val="0"/>
          <w:caps w:val="0"/>
          <w:color w:val="auto"/>
          <w:spacing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B80900"/>
    <w:rsid w:val="05A8516E"/>
    <w:rsid w:val="0F44040A"/>
    <w:rsid w:val="11104C19"/>
    <w:rsid w:val="16625575"/>
    <w:rsid w:val="169133D2"/>
    <w:rsid w:val="1F184D78"/>
    <w:rsid w:val="295E4546"/>
    <w:rsid w:val="2F8B7F9D"/>
    <w:rsid w:val="3333343E"/>
    <w:rsid w:val="33BA6B25"/>
    <w:rsid w:val="357C3B71"/>
    <w:rsid w:val="37E141C0"/>
    <w:rsid w:val="38746EA5"/>
    <w:rsid w:val="46B202A6"/>
    <w:rsid w:val="4F411903"/>
    <w:rsid w:val="51512DAB"/>
    <w:rsid w:val="5406168C"/>
    <w:rsid w:val="560D4E0C"/>
    <w:rsid w:val="5BAE33B5"/>
    <w:rsid w:val="62F06B39"/>
    <w:rsid w:val="640A3490"/>
    <w:rsid w:val="68B16A61"/>
    <w:rsid w:val="6ACE07B1"/>
    <w:rsid w:val="6EB80900"/>
    <w:rsid w:val="720C68CE"/>
    <w:rsid w:val="73E035F1"/>
    <w:rsid w:val="7749513A"/>
    <w:rsid w:val="77F77772"/>
    <w:rsid w:val="7CF80F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iPriority="3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99"/>
    <w:pPr>
      <w:widowControl w:val="0"/>
      <w:ind w:left="420" w:leftChars="200"/>
      <w:jc w:val="both"/>
    </w:pPr>
    <w:rPr>
      <w:rFonts w:ascii="Calibri" w:hAnsi="Calibri" w:eastAsia="宋体" w:cs="Times New Roman"/>
      <w:kern w:val="2"/>
      <w:sz w:val="21"/>
      <w:szCs w:val="24"/>
      <w:lang w:val="en-US" w:eastAsia="zh-CN"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3c89f33e-8a63-4f74-9e3a-623b334209f8}">
  <ds:schemaRefs/>
</ds:datastoreItem>
</file>

<file path=docProps/app.xml><?xml version="1.0" encoding="utf-8"?>
<Properties xmlns="http://schemas.openxmlformats.org/officeDocument/2006/extended-properties" xmlns:vt="http://schemas.openxmlformats.org/officeDocument/2006/docPropsVTypes">
  <Template>Normal.dotm</Template>
  <Pages>3</Pages>
  <Words>963</Words>
  <Characters>1032</Characters>
  <Lines>0</Lines>
  <Paragraphs>0</Paragraphs>
  <TotalTime>70</TotalTime>
  <ScaleCrop>false</ScaleCrop>
  <LinksUpToDate>false</LinksUpToDate>
  <CharactersWithSpaces>1036</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2021-12-06T08:24:00Z</dcterms:created>
  <dc:creator>Vanelisa</dc:creator>
  <cp:lastModifiedBy>ld霞</cp:lastModifiedBy>
  <cp:lastPrinted>2026-10-22T03:22:00Z</cp:lastPrinted>
  <dcterms:modified xsi:type="dcterms:W3CDTF">2026-10-23T05:44:58Z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9B0CAC29ACFF4D39B9F8195B6CC089DE_13</vt:lpwstr>
  </property>
  <property fmtid="{D5CDD505-2E9C-101B-9397-08002B2CF9AE}" pid="4" name="KSOTemplateDocerSaveRecord">
    <vt:lpwstr>eyJoZGlkIjoiZmQ0MTcxNjAwYWMzN2NkZDE5OTE2YmQxZTBlNWYwZjgiLCJ1c2VySWQiOiIxNDYzNDU5NzExIn0=</vt:lpwstr>
  </property>
</Properties>
</file>