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40" w:line="226" w:lineRule="auto"/>
        <w:ind w:right="1184"/>
        <w:jc w:val="center"/>
        <w:outlineLvl w:val="0"/>
        <w:rPr>
          <w:rFonts w:hint="eastAsia" w:ascii="方正小标宋简体" w:hAnsi="方正小标宋简体" w:eastAsia="方正小标宋简体" w:cs="方正小标宋简体"/>
          <w:b/>
          <w:bCs/>
          <w:spacing w:val="15"/>
          <w:sz w:val="44"/>
          <w:szCs w:val="44"/>
          <w:lang w:val="en-US" w:eastAsia="zh-CN"/>
        </w:rPr>
      </w:pPr>
    </w:p>
    <w:p>
      <w:pPr>
        <w:spacing w:before="140" w:line="226" w:lineRule="auto"/>
        <w:ind w:right="1184"/>
        <w:jc w:val="center"/>
        <w:outlineLvl w:val="0"/>
        <w:rPr>
          <w:rFonts w:hint="eastAsia" w:ascii="方正小标宋简体" w:hAnsi="方正小标宋简体" w:eastAsia="方正小标宋简体" w:cs="方正小标宋简体"/>
          <w:b/>
          <w:bCs/>
          <w:spacing w:val="15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pacing w:val="15"/>
          <w:sz w:val="44"/>
          <w:szCs w:val="44"/>
          <w:lang w:val="en-US" w:eastAsia="zh-CN"/>
        </w:rPr>
        <w:t xml:space="preserve">     关</w:t>
      </w:r>
      <w:r>
        <w:rPr>
          <w:rFonts w:hint="eastAsia" w:ascii="方正小标宋简体" w:hAnsi="方正小标宋简体" w:eastAsia="方正小标宋简体" w:cs="方正小标宋简体"/>
          <w:b/>
          <w:bCs/>
          <w:spacing w:val="15"/>
          <w:sz w:val="44"/>
          <w:szCs w:val="44"/>
        </w:rPr>
        <w:t>于黄埔区长洲岛挞洲围3号物业</w:t>
      </w:r>
      <w:r>
        <w:rPr>
          <w:rFonts w:hint="eastAsia" w:ascii="方正小标宋简体" w:hAnsi="方正小标宋简体" w:eastAsia="方正小标宋简体" w:cs="方正小标宋简体"/>
          <w:b/>
          <w:bCs/>
          <w:spacing w:val="15"/>
          <w:sz w:val="44"/>
          <w:szCs w:val="44"/>
          <w:lang w:val="en-US" w:eastAsia="zh-CN"/>
        </w:rPr>
        <w:t>一</w:t>
      </w:r>
      <w:r>
        <w:rPr>
          <w:rFonts w:hint="eastAsia" w:ascii="方正小标宋简体" w:hAnsi="方正小标宋简体" w:eastAsia="方正小标宋简体" w:cs="方正小标宋简体"/>
          <w:b/>
          <w:bCs/>
          <w:spacing w:val="15"/>
          <w:sz w:val="44"/>
          <w:szCs w:val="44"/>
        </w:rPr>
        <w:t>楼</w:t>
      </w:r>
      <w:r>
        <w:rPr>
          <w:rFonts w:hint="eastAsia" w:ascii="方正小标宋简体" w:hAnsi="方正小标宋简体" w:eastAsia="方正小标宋简体" w:cs="方正小标宋简体"/>
          <w:b/>
          <w:bCs/>
          <w:spacing w:val="15"/>
          <w:sz w:val="44"/>
          <w:szCs w:val="44"/>
          <w:lang w:val="en-US" w:eastAsia="zh-CN"/>
        </w:rPr>
        <w:t>101</w:t>
      </w:r>
      <w:r>
        <w:rPr>
          <w:rFonts w:hint="eastAsia" w:ascii="方正小标宋简体" w:hAnsi="方正小标宋简体" w:eastAsia="方正小标宋简体" w:cs="方正小标宋简体"/>
          <w:b/>
          <w:bCs/>
          <w:spacing w:val="15"/>
          <w:sz w:val="44"/>
          <w:szCs w:val="44"/>
        </w:rPr>
        <w:t>室对外招租公告</w:t>
      </w:r>
    </w:p>
    <w:p>
      <w:pPr>
        <w:spacing w:line="296" w:lineRule="auto"/>
        <w:rPr>
          <w:rFonts w:ascii="Arial"/>
          <w:sz w:val="21"/>
        </w:rPr>
      </w:pPr>
    </w:p>
    <w:p>
      <w:pPr>
        <w:spacing w:line="296" w:lineRule="auto"/>
        <w:rPr>
          <w:rFonts w:ascii="Arial"/>
          <w:sz w:val="21"/>
        </w:rPr>
      </w:pP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560" w:lineRule="exact"/>
        <w:ind w:firstLine="655" w:firstLineChars="200"/>
        <w:outlineLvl w:val="0"/>
        <w:rPr>
          <w:rFonts w:ascii="黑体" w:hAnsi="黑体" w:eastAsia="黑体" w:cs="黑体"/>
          <w:b/>
          <w:bCs/>
          <w:spacing w:val="3"/>
          <w:sz w:val="32"/>
          <w:szCs w:val="32"/>
        </w:rPr>
      </w:pPr>
      <w:r>
        <w:rPr>
          <w:rFonts w:ascii="黑体" w:hAnsi="黑体" w:eastAsia="黑体" w:cs="黑体"/>
          <w:b/>
          <w:bCs/>
          <w:spacing w:val="3"/>
          <w:sz w:val="32"/>
          <w:szCs w:val="32"/>
        </w:rPr>
        <w:t>一、招租概况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20" w:firstLineChars="200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5"/>
          <w:sz w:val="32"/>
          <w:szCs w:val="32"/>
        </w:rPr>
        <w:t>1.用途：办公、商业</w:t>
      </w:r>
      <w:r>
        <w:rPr>
          <w:rFonts w:hint="eastAsia" w:ascii="仿宋_GB2312" w:hAnsi="仿宋_GB2312" w:eastAsia="仿宋_GB2312" w:cs="仿宋_GB2312"/>
          <w:spacing w:val="-5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pacing w:val="-5"/>
          <w:sz w:val="32"/>
          <w:szCs w:val="32"/>
          <w:lang w:val="en-US" w:eastAsia="zh-CN"/>
        </w:rPr>
        <w:t>仓储</w:t>
      </w:r>
      <w:r>
        <w:rPr>
          <w:rFonts w:hint="eastAsia" w:ascii="仿宋_GB2312" w:hAnsi="仿宋_GB2312" w:eastAsia="仿宋_GB2312" w:cs="仿宋_GB2312"/>
          <w:spacing w:val="-5"/>
          <w:sz w:val="32"/>
          <w:szCs w:val="32"/>
        </w:rPr>
        <w:t>。承租者须依法经营。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28" w:firstLineChars="200"/>
        <w:textAlignment w:val="baseline"/>
        <w:rPr>
          <w:rFonts w:hint="eastAsia" w:ascii="仿宋_GB2312" w:hAnsi="仿宋_GB2312" w:eastAsia="仿宋_GB2312" w:cs="仿宋_GB2312"/>
          <w:spacing w:val="-4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3"/>
          <w:sz w:val="32"/>
          <w:szCs w:val="32"/>
        </w:rPr>
        <w:t>2.物业招租面积、租赁期限、底价(租金)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及免租期如下表：</w:t>
      </w:r>
    </w:p>
    <w:tbl>
      <w:tblPr>
        <w:tblStyle w:val="3"/>
        <w:tblpPr w:leftFromText="180" w:rightFromText="180" w:vertAnchor="text" w:horzAnchor="page" w:tblpX="1367" w:tblpY="179"/>
        <w:tblOverlap w:val="never"/>
        <w:tblW w:w="97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2"/>
        <w:gridCol w:w="1822"/>
        <w:gridCol w:w="933"/>
        <w:gridCol w:w="1056"/>
        <w:gridCol w:w="3127"/>
        <w:gridCol w:w="13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4" w:hRule="atLeast"/>
          <w:jc w:val="center"/>
        </w:trPr>
        <w:tc>
          <w:tcPr>
            <w:tcW w:w="1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32"/>
                <w:szCs w:val="32"/>
              </w:rPr>
              <w:t>招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 w:val="32"/>
                <w:szCs w:val="32"/>
                <w:lang w:val="en-US" w:eastAsia="zh-CN"/>
              </w:rPr>
              <w:t>租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 w:val="32"/>
                <w:szCs w:val="32"/>
              </w:rPr>
              <w:t>单元</w:t>
            </w:r>
          </w:p>
        </w:tc>
        <w:tc>
          <w:tcPr>
            <w:tcW w:w="1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32"/>
                <w:szCs w:val="32"/>
              </w:rPr>
              <w:t>面积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（㎡）</w:t>
            </w: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32"/>
                <w:szCs w:val="32"/>
              </w:rPr>
              <w:t>现状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32"/>
                <w:szCs w:val="32"/>
              </w:rPr>
              <w:t>租赁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32"/>
                <w:szCs w:val="32"/>
              </w:rPr>
              <w:t>期限</w:t>
            </w:r>
          </w:p>
        </w:tc>
        <w:tc>
          <w:tcPr>
            <w:tcW w:w="3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32"/>
                <w:szCs w:val="32"/>
              </w:rPr>
              <w:t>底价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（元/㎡/月）</w:t>
            </w: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32"/>
                <w:szCs w:val="32"/>
              </w:rPr>
              <w:t>装修免租期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  <w:jc w:val="center"/>
        </w:trPr>
        <w:tc>
          <w:tcPr>
            <w:tcW w:w="1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一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楼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101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室</w:t>
            </w:r>
          </w:p>
        </w:tc>
        <w:tc>
          <w:tcPr>
            <w:tcW w:w="1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办公室109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㎡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仓库30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㎡</w:t>
            </w: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简装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32"/>
                <w:szCs w:val="3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17个月</w:t>
            </w:r>
          </w:p>
        </w:tc>
        <w:tc>
          <w:tcPr>
            <w:tcW w:w="3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办公室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月租金单价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  <w:lang w:val="en-US" w:eastAsia="zh-CN"/>
              </w:rPr>
              <w:t>25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元/ M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superscript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·月，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仓库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月租金单价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  <w:lang w:val="en-US" w:eastAsia="zh-CN"/>
              </w:rPr>
              <w:t>18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元/ M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superscript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·月</w:t>
            </w: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无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319" w:leftChars="152" w:firstLine="620" w:firstLineChars="200"/>
        <w:textAlignment w:val="baseline"/>
        <w:rPr>
          <w:rFonts w:hint="eastAsia" w:ascii="仿宋_GB2312" w:hAnsi="仿宋_GB2312" w:eastAsia="仿宋_GB2312" w:cs="仿宋_GB2312"/>
          <w:spacing w:val="-5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5"/>
          <w:sz w:val="32"/>
          <w:szCs w:val="32"/>
        </w:rPr>
        <w:t>备注：</w:t>
      </w:r>
      <w:r>
        <w:rPr>
          <w:rFonts w:hint="eastAsia" w:ascii="仿宋_GB2312" w:hAnsi="仿宋_GB2312" w:eastAsia="仿宋_GB2312" w:cs="仿宋_GB2312"/>
          <w:spacing w:val="-5"/>
          <w:sz w:val="32"/>
          <w:szCs w:val="32"/>
          <w:lang w:val="en-US" w:eastAsia="zh-CN"/>
        </w:rPr>
        <w:t>因租赁期限短，</w:t>
      </w:r>
      <w:r>
        <w:rPr>
          <w:rFonts w:hint="eastAsia" w:ascii="仿宋_GB2312" w:hAnsi="仿宋_GB2312" w:eastAsia="仿宋_GB2312" w:cs="仿宋_GB2312"/>
          <w:spacing w:val="-5"/>
          <w:sz w:val="32"/>
          <w:szCs w:val="32"/>
        </w:rPr>
        <w:t>租金</w:t>
      </w:r>
      <w:r>
        <w:rPr>
          <w:rFonts w:hint="eastAsia" w:ascii="仿宋_GB2312" w:hAnsi="仿宋_GB2312" w:eastAsia="仿宋_GB2312" w:cs="仿宋_GB2312"/>
          <w:spacing w:val="-5"/>
          <w:sz w:val="32"/>
          <w:szCs w:val="32"/>
          <w:lang w:val="en-US" w:eastAsia="zh-CN"/>
        </w:rPr>
        <w:t>不作递增；如该物业，</w:t>
      </w:r>
      <w:r>
        <w:rPr>
          <w:rFonts w:hint="eastAsia" w:ascii="仿宋_GB2312" w:hAnsi="仿宋_GB2312" w:eastAsia="仿宋_GB2312" w:cs="仿宋_GB2312"/>
          <w:spacing w:val="-5"/>
          <w:sz w:val="32"/>
          <w:szCs w:val="32"/>
        </w:rPr>
        <w:t>甲</w:t>
      </w:r>
      <w:r>
        <w:rPr>
          <w:rFonts w:hint="eastAsia" w:ascii="仿宋_GB2312" w:hAnsi="仿宋_GB2312" w:eastAsia="仿宋_GB2312" w:cs="仿宋_GB2312"/>
          <w:spacing w:val="-5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pacing w:val="-5"/>
          <w:sz w:val="32"/>
          <w:szCs w:val="32"/>
        </w:rPr>
        <w:t>乙</w:t>
      </w:r>
      <w:r>
        <w:rPr>
          <w:rFonts w:hint="eastAsia" w:ascii="仿宋_GB2312" w:hAnsi="仿宋_GB2312" w:eastAsia="仿宋_GB2312" w:cs="仿宋_GB2312"/>
          <w:spacing w:val="-5"/>
          <w:sz w:val="32"/>
          <w:szCs w:val="32"/>
          <w:lang w:val="en-US" w:eastAsia="zh-CN"/>
        </w:rPr>
        <w:t>双</w:t>
      </w:r>
      <w:r>
        <w:rPr>
          <w:rFonts w:hint="eastAsia" w:ascii="仿宋_GB2312" w:hAnsi="仿宋_GB2312" w:eastAsia="仿宋_GB2312" w:cs="仿宋_GB2312"/>
          <w:spacing w:val="-5"/>
          <w:sz w:val="32"/>
          <w:szCs w:val="32"/>
        </w:rPr>
        <w:t>方</w:t>
      </w:r>
      <w:r>
        <w:rPr>
          <w:rFonts w:hint="eastAsia" w:ascii="仿宋_GB2312" w:hAnsi="仿宋_GB2312" w:eastAsia="仿宋_GB2312" w:cs="仿宋_GB2312"/>
          <w:spacing w:val="-5"/>
          <w:sz w:val="32"/>
          <w:szCs w:val="32"/>
          <w:lang w:val="en-US" w:eastAsia="zh-CN"/>
        </w:rPr>
        <w:t>可以继续租赁，则租金按</w:t>
      </w:r>
      <w:r>
        <w:rPr>
          <w:rFonts w:hint="eastAsia" w:ascii="仿宋_GB2312" w:hAnsi="仿宋_GB2312" w:eastAsia="仿宋_GB2312" w:cs="仿宋_GB2312"/>
          <w:spacing w:val="-5"/>
          <w:sz w:val="32"/>
          <w:szCs w:val="32"/>
        </w:rPr>
        <w:t>每满一年递增一次，每次递增5%</w:t>
      </w:r>
      <w:r>
        <w:rPr>
          <w:rFonts w:hint="eastAsia" w:ascii="仿宋_GB2312" w:hAnsi="仿宋_GB2312" w:eastAsia="仿宋_GB2312" w:cs="仿宋_GB2312"/>
          <w:spacing w:val="-5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pacing w:val="-5"/>
          <w:sz w:val="32"/>
          <w:szCs w:val="32"/>
          <w:lang w:val="en-US" w:eastAsia="zh-CN"/>
        </w:rPr>
        <w:t>租期从2024年4月1日计算</w:t>
      </w:r>
      <w:r>
        <w:rPr>
          <w:rFonts w:hint="eastAsia" w:ascii="仿宋_GB2312" w:hAnsi="仿宋_GB2312" w:eastAsia="仿宋_GB2312" w:cs="仿宋_GB2312"/>
          <w:spacing w:val="-5"/>
          <w:sz w:val="32"/>
          <w:szCs w:val="32"/>
        </w:rPr>
        <w:t>。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930" w:firstLineChars="300"/>
        <w:textAlignment w:val="baseline"/>
        <w:rPr>
          <w:rFonts w:hint="eastAsia" w:ascii="仿宋_GB2312" w:hAnsi="仿宋_GB2312" w:eastAsia="仿宋_GB2312" w:cs="仿宋_GB2312"/>
          <w:spacing w:val="-5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5"/>
          <w:sz w:val="32"/>
          <w:szCs w:val="32"/>
        </w:rPr>
        <w:t>3.竞租报名条件：以单位(公司)名义报名投标。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930" w:firstLineChars="300"/>
        <w:textAlignment w:val="baseline"/>
        <w:rPr>
          <w:rFonts w:hint="eastAsia" w:ascii="仿宋_GB2312" w:hAnsi="仿宋_GB2312" w:eastAsia="仿宋_GB2312" w:cs="仿宋_GB2312"/>
          <w:spacing w:val="-5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5"/>
          <w:sz w:val="32"/>
          <w:szCs w:val="32"/>
        </w:rPr>
        <w:t>4.招租方式：社会公开招租。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319" w:leftChars="152" w:firstLine="620" w:firstLineChars="200"/>
        <w:textAlignment w:val="baseline"/>
        <w:rPr>
          <w:rFonts w:hint="eastAsia" w:ascii="仿宋_GB2312" w:hAnsi="仿宋_GB2312" w:eastAsia="仿宋_GB2312" w:cs="仿宋_GB2312"/>
          <w:spacing w:val="-5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5"/>
          <w:sz w:val="32"/>
          <w:szCs w:val="32"/>
        </w:rPr>
        <w:t>5.对招租对象的要求：游艇产业企业(如游艇代理销售、驾 驶培训服务等)、水上运动相关企业(如培训、赛事组织、代理 销售等)、旅游休闲企业(如旅游公司、培训拓展机构等)、科 普研学企业(如科技信息技术服务类等)、文化教育企业(如教育、文化培训类、组织文化艺术交流活动，艺术品展示销售等)。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319" w:leftChars="152" w:firstLine="620" w:firstLineChars="200"/>
        <w:textAlignment w:val="baseline"/>
        <w:rPr>
          <w:rFonts w:hint="eastAsia" w:ascii="仿宋_GB2312" w:hAnsi="仿宋_GB2312" w:eastAsia="仿宋_GB2312" w:cs="仿宋_GB2312"/>
          <w:spacing w:val="-5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5"/>
          <w:sz w:val="32"/>
          <w:szCs w:val="32"/>
        </w:rPr>
        <w:t>6.竞租保证金：竞租单位缴纳</w:t>
      </w:r>
      <w:r>
        <w:rPr>
          <w:rFonts w:hint="eastAsia" w:ascii="仿宋_GB2312" w:hAnsi="仿宋_GB2312" w:eastAsia="仿宋_GB2312" w:cs="仿宋_GB2312"/>
          <w:spacing w:val="-5"/>
          <w:sz w:val="32"/>
          <w:szCs w:val="32"/>
          <w:lang w:val="en-US" w:eastAsia="zh-CN"/>
        </w:rPr>
        <w:t>6530</w:t>
      </w:r>
      <w:r>
        <w:rPr>
          <w:rFonts w:hint="eastAsia" w:ascii="仿宋_GB2312" w:hAnsi="仿宋_GB2312" w:eastAsia="仿宋_GB2312" w:cs="仿宋_GB2312"/>
          <w:spacing w:val="-5"/>
          <w:sz w:val="32"/>
          <w:szCs w:val="32"/>
        </w:rPr>
        <w:t>元，保证金不计利息。竞租结束后，中标者的竞租保证金转为租赁保证金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pacing w:val="-5"/>
          <w:sz w:val="32"/>
          <w:szCs w:val="32"/>
        </w:rPr>
        <w:t>；未中标者的竞租保证金于竞租完毕10个工作日内无息退回。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319" w:leftChars="152" w:firstLine="620" w:firstLineChars="200"/>
        <w:textAlignment w:val="baseline"/>
        <w:rPr>
          <w:rFonts w:hint="eastAsia" w:ascii="仿宋_GB2312" w:hAnsi="仿宋_GB2312" w:eastAsia="仿宋_GB2312" w:cs="仿宋_GB2312"/>
          <w:spacing w:val="-5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5"/>
          <w:sz w:val="32"/>
          <w:szCs w:val="32"/>
        </w:rPr>
        <w:t>7.物业管理费：</w:t>
      </w:r>
      <w:r>
        <w:rPr>
          <w:rFonts w:hint="eastAsia" w:ascii="仿宋_GB2312" w:hAnsi="仿宋_GB2312" w:eastAsia="仿宋_GB2312" w:cs="仿宋_GB2312"/>
          <w:spacing w:val="-5"/>
          <w:sz w:val="32"/>
          <w:szCs w:val="32"/>
          <w:lang w:val="en-US" w:eastAsia="zh-CN"/>
        </w:rPr>
        <w:t>无</w:t>
      </w:r>
      <w:r>
        <w:rPr>
          <w:rFonts w:hint="eastAsia" w:ascii="仿宋_GB2312" w:hAnsi="仿宋_GB2312" w:eastAsia="仿宋_GB2312" w:cs="仿宋_GB2312"/>
          <w:spacing w:val="-5"/>
          <w:sz w:val="32"/>
          <w:szCs w:val="32"/>
        </w:rPr>
        <w:t>。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319" w:leftChars="152" w:firstLine="620" w:firstLineChars="200"/>
        <w:textAlignment w:val="baseline"/>
        <w:rPr>
          <w:rFonts w:hint="eastAsia" w:ascii="仿宋_GB2312" w:hAnsi="仿宋_GB2312" w:eastAsia="仿宋_GB2312" w:cs="仿宋_GB2312"/>
          <w:spacing w:val="-5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5"/>
          <w:sz w:val="32"/>
          <w:szCs w:val="32"/>
        </w:rPr>
        <w:t>8.竞租方式：按照我司《物业出租管理制度》,本次招租物 业未超过500m²,  属于普通物业招租，竞租方式按该制度规定由我司自主进行公开招租并确定承租方</w:t>
      </w:r>
      <w:r>
        <w:rPr>
          <w:rFonts w:hint="eastAsia" w:ascii="仿宋_GB2312" w:hAnsi="仿宋_GB2312" w:eastAsia="仿宋_GB2312" w:cs="仿宋_GB2312"/>
          <w:spacing w:val="-5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560" w:lineRule="exact"/>
        <w:ind w:firstLine="982" w:firstLineChars="300"/>
        <w:outlineLvl w:val="0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b/>
          <w:bCs/>
          <w:spacing w:val="3"/>
          <w:sz w:val="32"/>
          <w:szCs w:val="32"/>
        </w:rPr>
        <w:t>二、公告时间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319" w:leftChars="152" w:firstLine="620" w:firstLineChars="200"/>
        <w:textAlignment w:val="baseline"/>
        <w:rPr>
          <w:rFonts w:hint="eastAsia" w:ascii="仿宋_GB2312" w:hAnsi="仿宋_GB2312" w:eastAsia="仿宋_GB2312" w:cs="仿宋_GB2312"/>
          <w:spacing w:val="-5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5"/>
          <w:sz w:val="32"/>
          <w:szCs w:val="32"/>
        </w:rPr>
        <w:t>1.公告时间：202</w:t>
      </w:r>
      <w:r>
        <w:rPr>
          <w:rFonts w:hint="eastAsia" w:ascii="仿宋_GB2312" w:hAnsi="仿宋_GB2312" w:eastAsia="仿宋_GB2312" w:cs="仿宋_GB2312"/>
          <w:spacing w:val="-5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pacing w:val="-5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pacing w:val="-5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pacing w:val="-5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pacing w:val="-5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pacing w:val="-5"/>
          <w:sz w:val="32"/>
          <w:szCs w:val="32"/>
        </w:rPr>
        <w:t>日至202</w:t>
      </w:r>
      <w:r>
        <w:rPr>
          <w:rFonts w:hint="eastAsia" w:ascii="仿宋_GB2312" w:hAnsi="仿宋_GB2312" w:eastAsia="仿宋_GB2312" w:cs="仿宋_GB2312"/>
          <w:spacing w:val="-5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pacing w:val="-5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pacing w:val="-5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pacing w:val="-5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pacing w:val="-5"/>
          <w:sz w:val="32"/>
          <w:szCs w:val="32"/>
          <w:lang w:val="en-US" w:eastAsia="zh-CN"/>
        </w:rPr>
        <w:t>18</w:t>
      </w:r>
      <w:r>
        <w:rPr>
          <w:rFonts w:hint="eastAsia" w:ascii="仿宋_GB2312" w:hAnsi="仿宋_GB2312" w:eastAsia="仿宋_GB2312" w:cs="仿宋_GB2312"/>
          <w:spacing w:val="-5"/>
          <w:sz w:val="32"/>
          <w:szCs w:val="32"/>
        </w:rPr>
        <w:t>日  10:00止。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319" w:leftChars="152" w:firstLine="620" w:firstLineChars="200"/>
        <w:textAlignment w:val="baseline"/>
        <w:rPr>
          <w:rFonts w:hint="eastAsia" w:ascii="仿宋_GB2312" w:hAnsi="仿宋_GB2312" w:eastAsia="仿宋_GB2312" w:cs="仿宋_GB2312"/>
          <w:spacing w:val="-5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5"/>
          <w:sz w:val="32"/>
          <w:szCs w:val="32"/>
        </w:rPr>
        <w:t>2.报名地址：广州市黄埔区长洲岛中山公园前路50号108,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319" w:leftChars="152" w:firstLine="620" w:firstLineChars="200"/>
        <w:textAlignment w:val="baseline"/>
        <w:rPr>
          <w:rFonts w:hint="eastAsia" w:ascii="仿宋_GB2312" w:hAnsi="仿宋_GB2312" w:eastAsia="仿宋_GB2312" w:cs="仿宋_GB2312"/>
          <w:spacing w:val="-5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5"/>
          <w:sz w:val="32"/>
          <w:szCs w:val="32"/>
        </w:rPr>
        <w:t>联系人：吴先生。联系电话：82494856。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ordWrap/>
        <w:overflowPunct/>
        <w:topLinePunct w:val="0"/>
        <w:bidi w:val="0"/>
        <w:spacing w:line="560" w:lineRule="exact"/>
        <w:ind w:left="690" w:firstLine="636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1"/>
          <w:position w:val="17"/>
          <w:sz w:val="32"/>
          <w:szCs w:val="32"/>
        </w:rPr>
        <w:t>附件：1.物业租赁竞租标书；</w:t>
      </w:r>
    </w:p>
    <w:p>
      <w:pPr>
        <w:pStyle w:val="2"/>
        <w:keepNext w:val="0"/>
        <w:keepLines w:val="0"/>
        <w:pageBreakBefore w:val="0"/>
        <w:wordWrap/>
        <w:overflowPunct/>
        <w:topLinePunct w:val="0"/>
        <w:bidi w:val="0"/>
        <w:spacing w:line="560" w:lineRule="exact"/>
        <w:ind w:left="1640" w:firstLine="664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6"/>
          <w:sz w:val="32"/>
          <w:szCs w:val="32"/>
        </w:rPr>
        <w:t>2.物业租赁竞租确认书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ordWrap/>
        <w:overflowPunct/>
        <w:topLinePunct w:val="0"/>
        <w:bidi w:val="0"/>
        <w:spacing w:line="560" w:lineRule="exact"/>
        <w:ind w:firstLine="3006" w:firstLineChars="9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7"/>
          <w:sz w:val="32"/>
          <w:szCs w:val="32"/>
        </w:rPr>
        <w:t>广州市黄埔游艇码头文化旅游有限公司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784" w:firstLineChars="200"/>
        <w:jc w:val="center"/>
        <w:textAlignment w:val="baseline"/>
        <w:rPr>
          <w:rFonts w:hint="eastAsia" w:ascii="仿宋_GB2312" w:hAnsi="仿宋_GB2312" w:eastAsia="仿宋_GB2312" w:cs="仿宋_GB2312"/>
          <w:spacing w:val="36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36"/>
          <w:sz w:val="32"/>
          <w:szCs w:val="32"/>
          <w:lang w:val="en-US" w:eastAsia="zh-CN"/>
        </w:rPr>
        <w:t xml:space="preserve">             </w:t>
      </w:r>
      <w:r>
        <w:rPr>
          <w:rFonts w:hint="eastAsia" w:ascii="仿宋_GB2312" w:hAnsi="仿宋_GB2312" w:eastAsia="仿宋_GB2312" w:cs="仿宋_GB2312"/>
          <w:spacing w:val="36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pacing w:val="36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pacing w:val="36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pacing w:val="36"/>
          <w:sz w:val="32"/>
          <w:szCs w:val="32"/>
          <w:lang w:val="en-US" w:eastAsia="zh-CN"/>
        </w:rPr>
        <w:t>3月4日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784" w:firstLineChars="200"/>
        <w:jc w:val="center"/>
        <w:textAlignment w:val="baseline"/>
        <w:rPr>
          <w:rFonts w:hint="eastAsia" w:ascii="仿宋_GB2312" w:hAnsi="仿宋_GB2312" w:eastAsia="仿宋_GB2312" w:cs="仿宋_GB2312"/>
          <w:spacing w:val="36"/>
          <w:sz w:val="32"/>
          <w:szCs w:val="32"/>
          <w:lang w:val="en-US" w:eastAsia="zh-CN"/>
        </w:rPr>
      </w:pPr>
    </w:p>
    <w:p>
      <w:pPr>
        <w:pStyle w:val="2"/>
        <w:spacing w:before="207" w:line="222" w:lineRule="auto"/>
        <w:rPr>
          <w:sz w:val="31"/>
          <w:szCs w:val="31"/>
        </w:rPr>
      </w:pPr>
    </w:p>
    <w:sectPr>
      <w:footerReference r:id="rId5" w:type="default"/>
      <w:pgSz w:w="11900" w:h="16830"/>
      <w:pgMar w:top="1430" w:right="1496" w:bottom="1220" w:left="1559" w:header="0" w:footer="1021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8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  <w:embedRegular r:id="rId1" w:fontKey="{35BE51B6-C2EF-4319-A5B3-E7D78915FA3A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1A771D49-5578-4E55-8EBB-476A0E08B82F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16CC179E-122D-42ED-8171-AF236BE48E9E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6EF5FD4C-B7F4-4193-B415-49559E973E47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3" w:lineRule="auto"/>
      <w:rPr>
        <w:rFonts w:ascii="宋体" w:hAnsi="宋体" w:eastAsia="宋体" w:cs="宋体"/>
        <w:sz w:val="20"/>
        <w:szCs w:val="20"/>
      </w:rPr>
    </w:pPr>
    <w:r>
      <w:rPr>
        <w:rFonts w:ascii="宋体" w:hAnsi="宋体" w:eastAsia="宋体" w:cs="宋体"/>
        <w:spacing w:val="-8"/>
        <w:sz w:val="20"/>
        <w:szCs w:val="20"/>
      </w:rPr>
      <w:t>—2—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isplayBackgroundShape w:val="1"/>
  <w:embedTrueTypeFonts/>
  <w:saveSubsetFonts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MzEwNTM5NzYwMDRjMzkwZTVkZjY2ODkwMGIxNGU0OTUifQ=="/>
  </w:docVars>
  <w:rsids>
    <w:rsidRoot w:val="00000000"/>
    <w:rsid w:val="162A64DB"/>
    <w:rsid w:val="1A3D3120"/>
    <w:rsid w:val="213C7E94"/>
    <w:rsid w:val="237C266D"/>
    <w:rsid w:val="284D03C4"/>
    <w:rsid w:val="365A7374"/>
    <w:rsid w:val="481C70CD"/>
    <w:rsid w:val="5066118A"/>
    <w:rsid w:val="57E5161C"/>
    <w:rsid w:val="601C5968"/>
    <w:rsid w:val="6C496979"/>
    <w:rsid w:val="74690FBC"/>
    <w:rsid w:val="7B854F1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semiHidden/>
    <w:qFormat/>
    <w:uiPriority w:val="0"/>
    <w:rPr>
      <w:rFonts w:ascii="仿宋" w:hAnsi="仿宋" w:eastAsia="仿宋" w:cs="仿宋"/>
      <w:sz w:val="32"/>
      <w:szCs w:val="32"/>
      <w:lang w:val="en-US" w:eastAsia="en-US" w:bidi="ar-SA"/>
    </w:rPr>
  </w:style>
  <w:style w:type="table" w:customStyle="1" w:styleId="5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6">
    <w:name w:val="Table Text"/>
    <w:basedOn w:val="1"/>
    <w:autoRedefine/>
    <w:semiHidden/>
    <w:qFormat/>
    <w:uiPriority w:val="0"/>
    <w:rPr>
      <w:rFonts w:ascii="Arial" w:hAnsi="Arial" w:eastAsia="Arial" w:cs="Arial"/>
      <w:sz w:val="21"/>
      <w:szCs w:val="21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6</TotalTime>
  <ScaleCrop>false</ScaleCrop>
  <LinksUpToDate>false</LinksUpToDate>
  <Application>WPS Office_12.1.0.16388_F1E327BC-269C-435d-A152-05C5408002CA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2024-03-04T17:22:00Z</dcterms:created>
  <dc:creator>Kingsoft-PDF</dc:creator>
  <cp:lastModifiedBy>苏树忠</cp:lastModifiedBy>
  <dcterms:modified xsi:type="dcterms:W3CDTF">2024-03-05T02:54:49Z</dcterms:modified>
  <dc:subject>pdfbuilder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2024-03-04T17:22:11Z</vt:filetime>
  </property>
  <property fmtid="{D5CDD505-2E9C-101B-9397-08002B2CF9AE}" pid="4" name="UsrData">
    <vt:lpwstr>65e592c0c6b7b8001f88cf58wl</vt:lpwstr>
  </property>
  <property fmtid="{D5CDD505-2E9C-101B-9397-08002B2CF9AE}" pid="5" name="KSOProductBuildVer">
    <vt:lpwstr>2052-12.1.0.16388</vt:lpwstr>
  </property>
  <property fmtid="{D5CDD505-2E9C-101B-9397-08002B2CF9AE}" pid="6" name="ICV">
    <vt:lpwstr>0D53C03C08A9422F8A9FED38A2F2B791_13</vt:lpwstr>
  </property>
</Properties>
</file>